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46" w:tblpY="-202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5"/>
        <w:gridCol w:w="1606"/>
        <w:gridCol w:w="4325"/>
      </w:tblGrid>
      <w:tr w:rsidR="00C96CD0" w:rsidTr="003D23DF">
        <w:tc>
          <w:tcPr>
            <w:tcW w:w="4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ОРТА МЕКТЕП»</w:t>
            </w:r>
          </w:p>
          <w:p w:rsidR="00C96CD0" w:rsidRDefault="00C96CD0" w:rsidP="003D23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МЕМЛЕКЕТТІК КОММУНАЛДЫҚ МЕКЕМЕ</w:t>
            </w:r>
          </w:p>
          <w:p w:rsidR="00C96CD0" w:rsidRDefault="00C96CD0" w:rsidP="003D23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96CD0" w:rsidRDefault="00C96CD0" w:rsidP="003D23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</w:pPr>
            <w:r w:rsidRPr="0016302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ГОСУДАРСТВЕННОЕ КОММУНАЛЬНОЕ УЧРЕЖДЕНИЕ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«СРЕДНЯЯ ШКОЛА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C96CD0" w:rsidRDefault="00C96CD0" w:rsidP="003D23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96CD0" w:rsidRDefault="00C96CD0" w:rsidP="003D23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96CD0" w:rsidTr="003D23DF">
        <w:tc>
          <w:tcPr>
            <w:tcW w:w="4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ҰЙРЫҚ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C96CD0" w:rsidTr="003D23DF">
        <w:tc>
          <w:tcPr>
            <w:tcW w:w="4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321E" w:rsidRDefault="00C96CD0" w:rsidP="00A5321E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6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Default="00C96CD0" w:rsidP="003D23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CD0" w:rsidRPr="00876B9F" w:rsidRDefault="00C96CD0" w:rsidP="00A5321E">
            <w:pPr>
              <w:pStyle w:val="Standard"/>
              <w:snapToGrid w:val="0"/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№_______________________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C96CD0" w:rsidRDefault="00C96CD0" w:rsidP="00C96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B173DE" w:rsidRDefault="00C96CD0" w:rsidP="00CE6A09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  <w:r w:rsidRPr="00C96CD0">
        <w:rPr>
          <w:rFonts w:ascii="Times New Roman" w:hAnsi="Times New Roman" w:cs="Times New Roman"/>
          <w:b/>
          <w:sz w:val="28"/>
          <w:lang w:val="kk-KZ"/>
        </w:rPr>
        <w:t xml:space="preserve">«Мектепке жол» акциясы туралы </w:t>
      </w:r>
    </w:p>
    <w:p w:rsidR="00341D5B" w:rsidRDefault="00341D5B" w:rsidP="00CE6A09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C96CD0" w:rsidRDefault="00C96CD0" w:rsidP="00384D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96CD0">
        <w:rPr>
          <w:rFonts w:ascii="Times New Roman" w:hAnsi="Times New Roman" w:cs="Times New Roman"/>
          <w:sz w:val="28"/>
          <w:lang w:val="kk-KZ"/>
        </w:rPr>
        <w:t>Қазақстан Республикасының білім және ғылым министрлігінің хаты негізінде жыл сайынғы «Мек</w:t>
      </w:r>
      <w:r w:rsidR="00395625">
        <w:rPr>
          <w:rFonts w:ascii="Times New Roman" w:hAnsi="Times New Roman" w:cs="Times New Roman"/>
          <w:sz w:val="28"/>
          <w:lang w:val="kk-KZ"/>
        </w:rPr>
        <w:t xml:space="preserve">тепке жол» қайырымдылық акциясы ұйымдастыру </w:t>
      </w:r>
      <w:r w:rsidRPr="00C96CD0">
        <w:rPr>
          <w:rFonts w:ascii="Times New Roman" w:hAnsi="Times New Roman" w:cs="Times New Roman"/>
          <w:sz w:val="28"/>
          <w:lang w:val="kk-KZ"/>
        </w:rPr>
        <w:t xml:space="preserve">туралы </w:t>
      </w:r>
      <w:r w:rsidRPr="00C96CD0">
        <w:rPr>
          <w:rFonts w:ascii="Times New Roman" w:hAnsi="Times New Roman" w:cs="Times New Roman"/>
          <w:b/>
          <w:sz w:val="28"/>
          <w:lang w:val="kk-KZ"/>
        </w:rPr>
        <w:t>БҰЙЫРАМЫН:</w:t>
      </w:r>
    </w:p>
    <w:p w:rsidR="00384DCC" w:rsidRPr="00D77DD5" w:rsidRDefault="00AA2BC4" w:rsidP="00D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77DD5">
        <w:rPr>
          <w:rFonts w:ascii="Times New Roman" w:hAnsi="Times New Roman" w:cs="Times New Roman"/>
          <w:sz w:val="28"/>
          <w:lang w:val="kk-KZ"/>
        </w:rPr>
        <w:t xml:space="preserve">1. </w:t>
      </w:r>
      <w:r w:rsidR="00384DCC" w:rsidRPr="00D77DD5">
        <w:rPr>
          <w:rFonts w:ascii="Times New Roman" w:hAnsi="Times New Roman" w:cs="Times New Roman"/>
          <w:sz w:val="28"/>
          <w:lang w:val="kk-KZ"/>
        </w:rPr>
        <w:t>Жыл бойы оқушылардың сабаққа толық қатысуын қамтамасыз ету үшін «Мектепке жол» акциясы жыл бойы жүзеге асырылсын;</w:t>
      </w:r>
    </w:p>
    <w:p w:rsidR="00AA2BC4" w:rsidRDefault="00384DCC" w:rsidP="00D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DD5">
        <w:rPr>
          <w:rFonts w:ascii="Times New Roman" w:hAnsi="Times New Roman" w:cs="Times New Roman"/>
          <w:sz w:val="28"/>
          <w:lang w:val="kk-KZ"/>
        </w:rPr>
        <w:t xml:space="preserve">1.1. 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 xml:space="preserve">Мектепте «Мектепке жол» акциясы туралы бұйрық шығарылып,                                </w:t>
      </w:r>
      <w:r w:rsidR="00E55F0A">
        <w:rPr>
          <w:rFonts w:ascii="Times New Roman" w:hAnsi="Times New Roman" w:cs="Times New Roman"/>
          <w:sz w:val="28"/>
          <w:szCs w:val="28"/>
          <w:lang w:val="kk-KZ"/>
        </w:rPr>
        <w:t xml:space="preserve">«Жақсылық жаса» ұранымен 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>іс-шаралар  ұйымдастырылсын.</w:t>
      </w:r>
    </w:p>
    <w:p w:rsidR="00E55F0A" w:rsidRDefault="00E55F0A" w:rsidP="00D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F0A">
        <w:rPr>
          <w:rFonts w:ascii="Times New Roman" w:hAnsi="Times New Roman" w:cs="Times New Roman"/>
          <w:sz w:val="28"/>
          <w:szCs w:val="28"/>
          <w:lang w:val="kk-KZ"/>
        </w:rPr>
        <w:t>1.2 Акциян</w:t>
      </w:r>
      <w:r>
        <w:rPr>
          <w:rFonts w:ascii="Times New Roman" w:hAnsi="Times New Roman" w:cs="Times New Roman"/>
          <w:sz w:val="28"/>
          <w:szCs w:val="28"/>
          <w:lang w:val="kk-KZ"/>
        </w:rPr>
        <w:t>ың жоспары құрылып, бекітілсін. Жоспарға сай жұмыстар жүзеге асырылсын.</w:t>
      </w:r>
    </w:p>
    <w:p w:rsidR="009B7310" w:rsidRPr="009B3186" w:rsidRDefault="009B3186" w:rsidP="00D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1.3 Акция </w:t>
      </w:r>
      <w:r w:rsidRPr="009B3186">
        <w:rPr>
          <w:rFonts w:ascii="Times New Roman" w:hAnsi="Times New Roman" w:cs="Times New Roman"/>
          <w:sz w:val="28"/>
          <w:szCs w:val="28"/>
          <w:lang w:val="kk-KZ"/>
        </w:rPr>
        <w:t>01 тамыз бен 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қыркүйек аралығында жүзеге асырылсын.</w:t>
      </w:r>
      <w:bookmarkStart w:id="0" w:name="_GoBack"/>
      <w:bookmarkEnd w:id="0"/>
    </w:p>
    <w:p w:rsidR="00384DCC" w:rsidRPr="00D77DD5" w:rsidRDefault="00341D5B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2.</w:t>
      </w:r>
      <w:r w:rsidR="00E76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EF4" w:rsidRPr="00D77DD5">
        <w:rPr>
          <w:rFonts w:ascii="Times New Roman" w:hAnsi="Times New Roman" w:cs="Times New Roman"/>
          <w:sz w:val="28"/>
          <w:szCs w:val="28"/>
          <w:lang w:val="kk-KZ"/>
        </w:rPr>
        <w:t xml:space="preserve">«Мектепке жол» акциясы </w:t>
      </w:r>
      <w:r w:rsidR="009F6EF4">
        <w:rPr>
          <w:rFonts w:ascii="Times New Roman" w:hAnsi="Times New Roman" w:cs="Times New Roman"/>
          <w:sz w:val="28"/>
          <w:szCs w:val="28"/>
          <w:lang w:val="kk-KZ"/>
        </w:rPr>
        <w:t xml:space="preserve">кезеңінде 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>демеушілер мен меценаттарды кеңінен қарастырып, қайырымдылық марафоны өткізілсін және әл ауқаты төмен, сәтсіз жанұя, аз қамтылған отбасы, жетім, жартылай жетім отбасы балаларына  басты назар аударылып көмек көрсетілсін.</w:t>
      </w:r>
    </w:p>
    <w:p w:rsidR="00AA2BC4" w:rsidRPr="00D77DD5" w:rsidRDefault="009F6EF4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84DCC" w:rsidRPr="00D77DD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41D5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>Акция өту барысы туралы ақ</w:t>
      </w:r>
      <w:r w:rsidR="00341D5B">
        <w:rPr>
          <w:rFonts w:ascii="Times New Roman" w:hAnsi="Times New Roman" w:cs="Times New Roman"/>
          <w:sz w:val="28"/>
          <w:szCs w:val="28"/>
          <w:lang w:val="kk-KZ"/>
        </w:rPr>
        <w:t>паратты, мәліметтерді әлеуметтік желілерге, мектеп сайттарына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 xml:space="preserve"> жариялан</w:t>
      </w:r>
      <w:r w:rsidR="00395625"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:rsidR="00AA2BC4" w:rsidRDefault="00D77DD5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17D2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F6E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764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бақылау </w:t>
      </w:r>
      <w:r w:rsidR="009F6EF4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жұмыс жөніндегі орынбасары Ж. Тулековке </w:t>
      </w:r>
      <w:r w:rsidR="00E55F0A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341D5B">
        <w:rPr>
          <w:rFonts w:ascii="Times New Roman" w:hAnsi="Times New Roman" w:cs="Times New Roman"/>
          <w:sz w:val="28"/>
          <w:szCs w:val="28"/>
          <w:lang w:val="kk-KZ"/>
        </w:rPr>
        <w:t xml:space="preserve">тәрбие </w:t>
      </w:r>
      <w:r w:rsidR="009F6EF4">
        <w:rPr>
          <w:rFonts w:ascii="Times New Roman" w:hAnsi="Times New Roman" w:cs="Times New Roman"/>
          <w:sz w:val="28"/>
          <w:szCs w:val="28"/>
          <w:lang w:val="kk-KZ"/>
        </w:rPr>
        <w:t>жұмысы жөніндегі орынбасары Н. Нурмаганбетовке</w:t>
      </w:r>
      <w:r w:rsidR="00341D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5625">
        <w:rPr>
          <w:rFonts w:ascii="Times New Roman" w:hAnsi="Times New Roman" w:cs="Times New Roman"/>
          <w:sz w:val="28"/>
          <w:szCs w:val="28"/>
          <w:lang w:val="kk-KZ"/>
        </w:rPr>
        <w:t>әлеуметтік педагог</w:t>
      </w:r>
      <w:r w:rsidR="009F6EF4">
        <w:rPr>
          <w:rFonts w:ascii="Times New Roman" w:hAnsi="Times New Roman" w:cs="Times New Roman"/>
          <w:sz w:val="28"/>
          <w:szCs w:val="28"/>
          <w:lang w:val="kk-KZ"/>
        </w:rPr>
        <w:t xml:space="preserve"> Л. Байбосыноваға </w:t>
      </w:r>
      <w:r w:rsidR="00AA2BC4" w:rsidRPr="00D77DD5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814293" w:rsidRDefault="00814293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293" w:rsidRDefault="00814293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293" w:rsidRDefault="00814293" w:rsidP="00D77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314D" w:rsidRDefault="000E314D" w:rsidP="0037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96CD0" w:rsidRPr="00C96CD0" w:rsidRDefault="00C96CD0" w:rsidP="00C96CD0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sectPr w:rsidR="00C96CD0" w:rsidRPr="00C96CD0" w:rsidSect="0075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3972"/>
    <w:multiLevelType w:val="multilevel"/>
    <w:tmpl w:val="4DCE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9E"/>
    <w:rsid w:val="000E314D"/>
    <w:rsid w:val="00163023"/>
    <w:rsid w:val="0030628A"/>
    <w:rsid w:val="00341D5B"/>
    <w:rsid w:val="00375AFE"/>
    <w:rsid w:val="00384DCC"/>
    <w:rsid w:val="00395625"/>
    <w:rsid w:val="00517D24"/>
    <w:rsid w:val="006747D5"/>
    <w:rsid w:val="007535C9"/>
    <w:rsid w:val="00814293"/>
    <w:rsid w:val="009B3186"/>
    <w:rsid w:val="009B7310"/>
    <w:rsid w:val="009F6EF4"/>
    <w:rsid w:val="00A5321E"/>
    <w:rsid w:val="00AA2BC4"/>
    <w:rsid w:val="00B173DE"/>
    <w:rsid w:val="00C96CD0"/>
    <w:rsid w:val="00CE6A09"/>
    <w:rsid w:val="00D77DD5"/>
    <w:rsid w:val="00DD144F"/>
    <w:rsid w:val="00DE429E"/>
    <w:rsid w:val="00E403C2"/>
    <w:rsid w:val="00E55F0A"/>
    <w:rsid w:val="00E76460"/>
    <w:rsid w:val="00F8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CD0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a3">
    <w:name w:val="List Paragraph"/>
    <w:basedOn w:val="a"/>
    <w:uiPriority w:val="34"/>
    <w:qFormat/>
    <w:rsid w:val="00AA2BC4"/>
    <w:pPr>
      <w:ind w:left="720"/>
      <w:contextualSpacing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User</cp:lastModifiedBy>
  <cp:revision>20</cp:revision>
  <cp:lastPrinted>2022-01-27T07:11:00Z</cp:lastPrinted>
  <dcterms:created xsi:type="dcterms:W3CDTF">2020-09-18T06:34:00Z</dcterms:created>
  <dcterms:modified xsi:type="dcterms:W3CDTF">2024-08-20T11:22:00Z</dcterms:modified>
</cp:coreProperties>
</file>