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43" w:rsidRPr="007157F1" w:rsidRDefault="003A5D43" w:rsidP="003A5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>Жетісай ауданының мамандандырылған «Дарын» мектеп- интернаты» коммуналдық мемлекеттік мекемесінің</w:t>
      </w:r>
    </w:p>
    <w:p w:rsidR="003A5D43" w:rsidRPr="007157F1" w:rsidRDefault="003A5D43" w:rsidP="003A5D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«Қамқоршылық» кеңесінің  отырысы </w:t>
      </w:r>
    </w:p>
    <w:p w:rsidR="003A5D43" w:rsidRPr="007157F1" w:rsidRDefault="003A5D43" w:rsidP="003A5D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>Хаттама №</w:t>
      </w:r>
      <w:r w:rsidR="0030792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3A5D43" w:rsidRPr="007157F1" w:rsidRDefault="003A5D43" w:rsidP="003A5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5D43" w:rsidRPr="007157F1" w:rsidRDefault="004654A6" w:rsidP="003A5D4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>« 2</w:t>
      </w:r>
      <w:r w:rsidR="00A641B0" w:rsidRPr="007157F1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 тамыз 202</w:t>
      </w:r>
      <w:r w:rsidR="00A641B0" w:rsidRPr="007157F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="003A5D43"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A5D43" w:rsidRPr="007157F1" w:rsidRDefault="003A5D43" w:rsidP="003A5D4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5D43" w:rsidRPr="007157F1" w:rsidRDefault="003A5D43" w:rsidP="003A5D4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Қатысқандар:   </w:t>
      </w:r>
    </w:p>
    <w:p w:rsidR="003A5D43" w:rsidRPr="007157F1" w:rsidRDefault="003A5D43" w:rsidP="003A5D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5D43" w:rsidRPr="007157F1" w:rsidRDefault="003A5D43" w:rsidP="00A64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Жиналысқа Жетісай қалалық ардагерлер кеңесінің мүшесі, мектептегі қамқоршылық кеңесінің  төрағасы Жумабаев Мугалбек Жунусұлы,  қамқоршылық </w:t>
      </w:r>
      <w:r w:rsidR="00F839EE" w:rsidRPr="007157F1">
        <w:rPr>
          <w:rFonts w:ascii="Times New Roman" w:hAnsi="Times New Roman" w:cs="Times New Roman"/>
          <w:sz w:val="24"/>
          <w:szCs w:val="24"/>
          <w:lang w:val="kk-KZ"/>
        </w:rPr>
        <w:t>кеңес мүшелері, «Дарын» мектеп-</w:t>
      </w:r>
      <w:r w:rsidRPr="007157F1">
        <w:rPr>
          <w:rFonts w:ascii="Times New Roman" w:hAnsi="Times New Roman" w:cs="Times New Roman"/>
          <w:sz w:val="24"/>
          <w:szCs w:val="24"/>
          <w:lang w:val="kk-KZ"/>
        </w:rPr>
        <w:t>интернатының директоры</w:t>
      </w:r>
      <w:r w:rsidR="00A973FD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К.Алиев, </w:t>
      </w:r>
      <w:r w:rsidR="00A641B0" w:rsidRPr="007157F1">
        <w:rPr>
          <w:rFonts w:ascii="Times New Roman" w:hAnsi="Times New Roman" w:cs="Times New Roman"/>
          <w:sz w:val="24"/>
          <w:szCs w:val="24"/>
          <w:lang w:val="kk-KZ"/>
        </w:rPr>
        <w:t>ДТЖ</w:t>
      </w:r>
      <w:r w:rsidR="00A973FD" w:rsidRPr="007157F1">
        <w:rPr>
          <w:rFonts w:ascii="Times New Roman" w:hAnsi="Times New Roman" w:cs="Times New Roman"/>
          <w:sz w:val="24"/>
          <w:szCs w:val="24"/>
          <w:lang w:val="kk-KZ"/>
        </w:rPr>
        <w:t>ЖО Н.Нұрмағанбетов.</w:t>
      </w:r>
    </w:p>
    <w:p w:rsidR="003A5D43" w:rsidRPr="007157F1" w:rsidRDefault="003A5D43" w:rsidP="003A5D4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Күн тәртібінде:</w:t>
      </w:r>
    </w:p>
    <w:p w:rsidR="003A5D43" w:rsidRPr="007157F1" w:rsidRDefault="00A641B0" w:rsidP="003A5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lang w:val="kk-KZ"/>
        </w:rPr>
        <w:t>1. 2021-2022</w:t>
      </w:r>
      <w:r w:rsidR="003A5D43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қорытынды;</w:t>
      </w:r>
    </w:p>
    <w:p w:rsidR="003A5D43" w:rsidRPr="007157F1" w:rsidRDefault="00A641B0" w:rsidP="003A5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lang w:val="kk-KZ"/>
        </w:rPr>
        <w:t>2.2022-2023</w:t>
      </w:r>
      <w:r w:rsidR="003A5D43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 мектептің  Камқоршылық кеңесінің  жоспарын құру;</w:t>
      </w:r>
    </w:p>
    <w:p w:rsidR="003A5D43" w:rsidRPr="007157F1" w:rsidRDefault="003A5D43" w:rsidP="003A5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lang w:val="kk-KZ"/>
        </w:rPr>
        <w:t>3. Мектептің қамқоршылық кеңесінің нұсқаулығымен танысу;</w:t>
      </w:r>
    </w:p>
    <w:p w:rsidR="00B26ADB" w:rsidRPr="007157F1" w:rsidRDefault="00A641B0" w:rsidP="003A5D4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lang w:val="kk-KZ"/>
        </w:rPr>
        <w:t>4. 2022-2023</w:t>
      </w:r>
      <w:r w:rsidR="003A5D43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мектеп</w:t>
      </w:r>
      <w:r w:rsidR="00E13777" w:rsidRPr="007157F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A5D43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интернаттың оқу жылына дайындығы жайлы;</w:t>
      </w:r>
      <w:r w:rsidR="00301C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535B" w:rsidRPr="007157F1">
        <w:rPr>
          <w:rFonts w:ascii="Times New Roman" w:hAnsi="Times New Roman" w:cs="Times New Roman"/>
          <w:sz w:val="24"/>
          <w:szCs w:val="24"/>
          <w:lang w:val="kk-KZ"/>
        </w:rPr>
        <w:t>«Бастауыш, негізгі орта және жалпы орта білімнің жалпы білім беретін оқу бағдарламаларын іске асыратын білім беретін ұйымдарына оқуға қабылдаудың үлгілік қағидаларын бекіту туралы</w:t>
      </w:r>
      <w:r w:rsidR="00B26ADB" w:rsidRPr="007157F1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kk-KZ"/>
        </w:rPr>
        <w:t>»</w:t>
      </w:r>
      <w:r w:rsidR="00385788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Қазақстан Республикасы Білім және ғылым министрінің 2018 жылғы 12 қазандағы №564 бұйрығына өзгерістер мен толықтырулар енгізу туралы бұйрығына сәйкес 2022-2023 оқу жылындағы 7-сыныпқа қабылданатын білім алушылардың</w:t>
      </w:r>
      <w:r w:rsidR="000670B3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халықтың</w:t>
      </w:r>
      <w:r w:rsidR="00385788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әлеуметтік осал топтарына жататын</w:t>
      </w:r>
      <w:r w:rsidR="002226B5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0670B3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отбасынан шыққан </w:t>
      </w:r>
      <w:r w:rsidR="002226B5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оқушыларды қабылдау емтиханы туралы</w:t>
      </w:r>
      <w:r w:rsidR="00307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;</w:t>
      </w:r>
      <w:r w:rsidR="00385788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="00B26ADB" w:rsidRPr="007157F1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B26ADB" w:rsidRPr="007157F1" w:rsidRDefault="00301C16" w:rsidP="00B26A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="00B26ADB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A641B0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C46161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«Мектепке барар жол» акциясы аясында АӘК алатын отбасынан шыққан оқушылар, </w:t>
      </w:r>
      <w:r w:rsidR="00C46161" w:rsidRPr="007157F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3A5D43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олық емес отбасы және аз қамтамасыз етілген, көпбалалы отбасынан шыққан оқушылардың </w:t>
      </w:r>
      <w:r w:rsidR="00606C76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мектепке қажетті оқу құралдары мен </w:t>
      </w:r>
      <w:r w:rsidR="003A5D43" w:rsidRPr="007157F1">
        <w:rPr>
          <w:rFonts w:ascii="Times New Roman" w:hAnsi="Times New Roman" w:cs="Times New Roman"/>
          <w:sz w:val="24"/>
          <w:szCs w:val="24"/>
          <w:lang w:val="kk-KZ"/>
        </w:rPr>
        <w:t>оқулықпен</w:t>
      </w:r>
      <w:r w:rsidR="00606C76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және тегін ыстық тамақпен</w:t>
      </w:r>
      <w:r w:rsidR="003A5D43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етілуі.</w:t>
      </w:r>
    </w:p>
    <w:p w:rsidR="003A5D43" w:rsidRPr="007157F1" w:rsidRDefault="003A5D43" w:rsidP="003A5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784EB9" w:rsidRPr="007157F1" w:rsidRDefault="00784EB9" w:rsidP="003A5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57F1" w:rsidRDefault="00784EB9" w:rsidP="007157F1">
      <w:pPr>
        <w:pStyle w:val="a3"/>
        <w:spacing w:after="0" w:line="240" w:lineRule="auto"/>
        <w:ind w:left="-414" w:firstLine="1122"/>
        <w:rPr>
          <w:rFonts w:ascii="Times New Roman" w:hAnsi="Times New Roman" w:cs="Times New Roman"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lang w:val="kk-KZ"/>
        </w:rPr>
        <w:t>Күн тәртібіндегі мә</w:t>
      </w:r>
      <w:r w:rsidR="00732CF9">
        <w:rPr>
          <w:rFonts w:ascii="Times New Roman" w:hAnsi="Times New Roman" w:cs="Times New Roman"/>
          <w:sz w:val="24"/>
          <w:szCs w:val="24"/>
          <w:lang w:val="kk-KZ"/>
        </w:rPr>
        <w:t>селе бойынша қамқоршылық кеңес отырысын мектеп директоры</w:t>
      </w:r>
      <w:r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Алиев Көбейбек Әмірбекұлы  «ашық» деп жариялап, өткен оқу жылында бір қатар жұмыстар атқарылғандығы жөнінде баяндап, күн тәртібінің алғашқы мәселесі</w:t>
      </w:r>
      <w:r w:rsidR="00732CF9">
        <w:rPr>
          <w:rFonts w:ascii="Times New Roman" w:hAnsi="Times New Roman" w:cs="Times New Roman"/>
          <w:sz w:val="24"/>
          <w:szCs w:val="24"/>
          <w:lang w:val="kk-KZ"/>
        </w:rPr>
        <w:t xml:space="preserve"> бойынша  к</w:t>
      </w:r>
      <w:r w:rsidRPr="007157F1">
        <w:rPr>
          <w:rFonts w:ascii="Times New Roman" w:hAnsi="Times New Roman" w:cs="Times New Roman"/>
          <w:sz w:val="24"/>
          <w:szCs w:val="24"/>
          <w:lang w:val="kk-KZ"/>
        </w:rPr>
        <w:t>еңестің алғашқы жиынын «ашық» деп жариялап, кеңес мүшелерін жаңа 2022-2023 оқу жылымен құттықтап, бірлескен, ұжымдасқан еңбегімізге сәттілік тіледі.</w:t>
      </w:r>
      <w:r w:rsidR="007157F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01C16" w:rsidRDefault="00784EB9" w:rsidP="00301C16">
      <w:pPr>
        <w:pStyle w:val="a3"/>
        <w:spacing w:after="0" w:line="240" w:lineRule="auto"/>
        <w:ind w:left="-414" w:firstLine="1122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2-</w:t>
      </w:r>
      <w:r w:rsid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</w:t>
      </w: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мәселе бойынша Қамқоршылық </w:t>
      </w:r>
      <w:r w:rsid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кеңес </w:t>
      </w: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төрағасы </w:t>
      </w:r>
      <w:r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Жумабаев Мугалбек Жунусұлы  </w:t>
      </w:r>
      <w:r w:rsidR="007157F1" w:rsidRPr="0069792C">
        <w:rPr>
          <w:rFonts w:ascii="Times New Roman" w:hAnsi="Times New Roman" w:cs="Times New Roman"/>
          <w:sz w:val="24"/>
          <w:szCs w:val="24"/>
          <w:lang w:val="kk-KZ"/>
        </w:rPr>
        <w:t>Қамқоршылық</w:t>
      </w:r>
      <w:r w:rsidR="007157F1">
        <w:rPr>
          <w:rFonts w:ascii="Times New Roman" w:hAnsi="Times New Roman" w:cs="Times New Roman"/>
          <w:sz w:val="24"/>
          <w:szCs w:val="24"/>
          <w:lang w:val="kk-KZ"/>
        </w:rPr>
        <w:t xml:space="preserve"> кеңеске мүшелері</w:t>
      </w:r>
      <w:r w:rsidR="007157F1" w:rsidRPr="0069792C">
        <w:rPr>
          <w:rFonts w:ascii="Times New Roman" w:hAnsi="Times New Roman" w:cs="Times New Roman"/>
          <w:sz w:val="24"/>
          <w:szCs w:val="24"/>
          <w:lang w:val="kk-KZ"/>
        </w:rPr>
        <w:t xml:space="preserve"> №355 бұйрықтың 2-тарауының 5,6,7,8,9 тармақтарына сай құр</w:t>
      </w:r>
      <w:r w:rsidR="007157F1">
        <w:rPr>
          <w:rFonts w:ascii="Times New Roman" w:hAnsi="Times New Roman" w:cs="Times New Roman"/>
          <w:sz w:val="24"/>
          <w:szCs w:val="24"/>
          <w:lang w:val="kk-KZ"/>
        </w:rPr>
        <w:t>ылып</w:t>
      </w:r>
      <w:r w:rsidR="007157F1" w:rsidRPr="0069792C">
        <w:rPr>
          <w:rFonts w:ascii="Times New Roman" w:hAnsi="Times New Roman" w:cs="Times New Roman"/>
          <w:sz w:val="24"/>
          <w:szCs w:val="24"/>
          <w:lang w:val="kk-KZ"/>
        </w:rPr>
        <w:t xml:space="preserve"> жасақтал</w:t>
      </w:r>
      <w:r w:rsidR="00732CF9">
        <w:rPr>
          <w:rFonts w:ascii="Times New Roman" w:hAnsi="Times New Roman" w:cs="Times New Roman"/>
          <w:sz w:val="24"/>
          <w:szCs w:val="24"/>
          <w:lang w:val="kk-KZ"/>
        </w:rPr>
        <w:t>ғанын айтып өтті</w:t>
      </w:r>
      <w:r w:rsidR="007157F1" w:rsidRPr="0069792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157F1">
        <w:rPr>
          <w:rFonts w:ascii="Times New Roman" w:hAnsi="Times New Roman" w:cs="Times New Roman"/>
          <w:sz w:val="24"/>
          <w:szCs w:val="24"/>
          <w:lang w:val="kk-KZ"/>
        </w:rPr>
        <w:t xml:space="preserve"> Қазақ халқының «Жұмыла көтерген жүк жеңіл, Бірлік бар жерде, тірлік бар!» - демекші, бірлесіп </w:t>
      </w:r>
      <w:r w:rsidR="00301C16">
        <w:rPr>
          <w:rFonts w:ascii="Times New Roman" w:hAnsi="Times New Roman" w:cs="Times New Roman"/>
          <w:sz w:val="24"/>
          <w:szCs w:val="24"/>
          <w:lang w:val="kk-KZ"/>
        </w:rPr>
        <w:t xml:space="preserve">алға қойған мақсаттарымызды, </w:t>
      </w: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жұмыс жоспарым</w:t>
      </w:r>
      <w:r w:rsidR="00301C1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ызды ұйымшылдық пен бірге атқарайық</w:t>
      </w:r>
      <w:r w:rsidR="00732CF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деп ұсыныс жасады</w:t>
      </w:r>
      <w:r w:rsidR="00301C1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</w:p>
    <w:p w:rsidR="007157F1" w:rsidRPr="007157F1" w:rsidRDefault="007157F1" w:rsidP="00301C16">
      <w:pPr>
        <w:pStyle w:val="a3"/>
        <w:spacing w:after="0" w:line="240" w:lineRule="auto"/>
        <w:ind w:left="-414" w:firstLine="1122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</w:t>
      </w:r>
      <w:r w:rsidR="00732CF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Pr="007157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-202</w:t>
      </w:r>
      <w:r w:rsidR="00732CF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Pr="007157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оқу жылындағы қамқоршылық кеңес жұмысының басым міндеттері:</w:t>
      </w:r>
    </w:p>
    <w:p w:rsidR="007157F1" w:rsidRPr="007157F1" w:rsidRDefault="007157F1" w:rsidP="007157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157F1">
        <w:rPr>
          <w:color w:val="000000" w:themeColor="text1"/>
          <w:lang w:val="kk-KZ"/>
        </w:rPr>
        <w:t>-білім беру ұйымының жарғылық қызметтерін жүзеге асыруда, қаржылық қолдауды қамтамасыз етуде, білім беру ұйымының материалдық-техникалық базасын нығайтуда көмек көрсету;</w:t>
      </w:r>
    </w:p>
    <w:p w:rsidR="007157F1" w:rsidRPr="007157F1" w:rsidRDefault="007157F1" w:rsidP="007157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157F1">
        <w:rPr>
          <w:color w:val="000000" w:themeColor="text1"/>
          <w:lang w:val="kk-KZ"/>
        </w:rPr>
        <w:t>- балаларды тәрбиелеу және дамыту, оқушылардың жас ерекшеліктері мәселелері бойынша ата-аналарды психологиялық-педагогикалық ағарту, патриотизмді және азаматтық сана-сезімді қалыптастыру;</w:t>
      </w:r>
    </w:p>
    <w:p w:rsidR="007157F1" w:rsidRPr="007157F1" w:rsidRDefault="007157F1" w:rsidP="007157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157F1">
        <w:rPr>
          <w:color w:val="000000" w:themeColor="text1"/>
          <w:lang w:val="kk-KZ"/>
        </w:rPr>
        <w:t>- әртүрлі деңгейдегі мектептің басқару қызметіне ата-аналар, қамқоршылар кеңесін тарту;</w:t>
      </w:r>
    </w:p>
    <w:p w:rsidR="007157F1" w:rsidRPr="007157F1" w:rsidRDefault="007157F1" w:rsidP="007157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157F1">
        <w:rPr>
          <w:color w:val="000000" w:themeColor="text1"/>
          <w:lang w:val="kk-KZ"/>
        </w:rPr>
        <w:t>- мектептің конкурстарын, жарыстарын, бұқаралық іс-шараларын ұйымдастыруға жәрдемдесу;</w:t>
      </w:r>
    </w:p>
    <w:p w:rsidR="007157F1" w:rsidRPr="007157F1" w:rsidRDefault="007157F1" w:rsidP="007157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157F1">
        <w:rPr>
          <w:color w:val="000000" w:themeColor="text1"/>
          <w:lang w:val="kk-KZ"/>
        </w:rPr>
        <w:lastRenderedPageBreak/>
        <w:t>- мектептің әлеуметтік сала мекемелерімен өзара іс-қимылын жетілдіру.</w:t>
      </w:r>
    </w:p>
    <w:p w:rsidR="00301C16" w:rsidRDefault="007157F1" w:rsidP="00301C16">
      <w:pPr>
        <w:pStyle w:val="a3"/>
        <w:spacing w:after="0" w:line="240" w:lineRule="auto"/>
        <w:ind w:left="-414" w:firstLine="1122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Қамқоршылық кеңес мүшеліктің еріктілігі, Қамқоршылық кеңес мүшелерінің тең құқылығы, басшылықтың алқалылығы, қабылданатын шешімдердің жариялылығы қағидаттары негізінде жұмыс істейді. </w:t>
      </w: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 беру ұйымының оқушылары мен тәрбиеленушілеріне жасалған жағдаймен таныс болу деп сөзін аяқтады. Мектептің барлық жұмыстары тыңғылықты және уақытымен  атқарылатыны туралы айтты.</w:t>
      </w:r>
      <w:r w:rsidR="00732CF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Осы мақсатта төмендегі жасалған жоспарға барлық қамқоршылық кеңес мүшелері бір ауыздан дауыс беріп, келісіті.</w:t>
      </w:r>
    </w:p>
    <w:tbl>
      <w:tblPr>
        <w:tblStyle w:val="a7"/>
        <w:tblW w:w="0" w:type="auto"/>
        <w:tblInd w:w="-318" w:type="dxa"/>
        <w:tblLook w:val="04A0"/>
      </w:tblPr>
      <w:tblGrid>
        <w:gridCol w:w="568"/>
        <w:gridCol w:w="3969"/>
        <w:gridCol w:w="2959"/>
        <w:gridCol w:w="2393"/>
      </w:tblGrid>
      <w:tr w:rsidR="00732CF9" w:rsidRPr="00C53790" w:rsidTr="00693ACA">
        <w:tc>
          <w:tcPr>
            <w:tcW w:w="568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295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 мерзімі</w:t>
            </w:r>
          </w:p>
        </w:tc>
        <w:tc>
          <w:tcPr>
            <w:tcW w:w="2393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732CF9" w:rsidRPr="00222475" w:rsidTr="00693ACA">
        <w:tc>
          <w:tcPr>
            <w:tcW w:w="568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B7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2-2023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мектептің қамқоршылық кеңесінің жоспарын құру және ережелерімен таныстыру</w:t>
            </w:r>
          </w:p>
        </w:tc>
        <w:tc>
          <w:tcPr>
            <w:tcW w:w="295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393" w:type="dxa"/>
          </w:tcPr>
          <w:p w:rsidR="00732CF9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мен кеңес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мүшелері </w:t>
            </w:r>
          </w:p>
        </w:tc>
      </w:tr>
      <w:tr w:rsidR="00732CF9" w:rsidRPr="00483117" w:rsidTr="00693ACA">
        <w:tc>
          <w:tcPr>
            <w:tcW w:w="568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жол» акциясын ұйымдастыру. </w:t>
            </w:r>
            <w:r w:rsidRPr="00C12A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Мектепке келіп оқуға жағдайы төмен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, т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олық емес және аз қамтамасыз етілген, көпбалалы отбасынан шыққан оқушыларды оқулықпен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12A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қол ұшын беріп, жәрдем ету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</w:tc>
        <w:tc>
          <w:tcPr>
            <w:tcW w:w="295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393" w:type="dxa"/>
          </w:tcPr>
          <w:p w:rsidR="00732CF9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ДТЖЖО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сынып тәрбиешілері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</w:tc>
      </w:tr>
      <w:tr w:rsidR="00732CF9" w:rsidRPr="001C3496" w:rsidTr="00693ACA">
        <w:tc>
          <w:tcPr>
            <w:tcW w:w="568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732CF9" w:rsidRPr="00175D12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іс- шараларына қамқоршылық кеңес мүшелерінің қатысуы </w:t>
            </w:r>
          </w:p>
        </w:tc>
        <w:tc>
          <w:tcPr>
            <w:tcW w:w="295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 </w:t>
            </w:r>
            <w:r w:rsidRPr="005F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87D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ғдайда</w:t>
            </w:r>
          </w:p>
        </w:tc>
        <w:tc>
          <w:tcPr>
            <w:tcW w:w="2393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мен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мүшелері 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</w:tr>
      <w:tr w:rsidR="00732CF9" w:rsidRPr="001C3496" w:rsidTr="00693ACA">
        <w:tc>
          <w:tcPr>
            <w:tcW w:w="568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732CF9" w:rsidRPr="00644136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оқушылардың қабілетін ескере отырып пәндік олимпиядалар, ғылыми жобалар, спорттық және сыныптан тыс іс -шараларға тарту</w:t>
            </w:r>
          </w:p>
        </w:tc>
        <w:tc>
          <w:tcPr>
            <w:tcW w:w="295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2393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мен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мүшелері 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</w:tc>
      </w:tr>
      <w:tr w:rsidR="00732CF9" w:rsidRPr="005F087D" w:rsidTr="00693ACA">
        <w:tc>
          <w:tcPr>
            <w:tcW w:w="568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анасының қамқорлығынсыз қалған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жартылай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көмек көрсету</w:t>
            </w:r>
          </w:p>
        </w:tc>
        <w:tc>
          <w:tcPr>
            <w:tcW w:w="295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 </w:t>
            </w:r>
            <w:r w:rsidRPr="005F0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87D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ғдайда</w:t>
            </w:r>
          </w:p>
        </w:tc>
        <w:tc>
          <w:tcPr>
            <w:tcW w:w="2393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  мен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мүшелері 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 </w:t>
            </w:r>
          </w:p>
        </w:tc>
      </w:tr>
      <w:tr w:rsidR="00732CF9" w:rsidRPr="00644136" w:rsidTr="00693ACA">
        <w:tc>
          <w:tcPr>
            <w:tcW w:w="568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732CF9" w:rsidRPr="00D84D60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Мектеп-интернатымызда  кездесетін кемшіліктерді жоюға бағытталған жұмыстарға ұсыныстар жасау </w:t>
            </w:r>
          </w:p>
        </w:tc>
        <w:tc>
          <w:tcPr>
            <w:tcW w:w="2959" w:type="dxa"/>
          </w:tcPr>
          <w:p w:rsidR="00732CF9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393" w:type="dxa"/>
          </w:tcPr>
          <w:p w:rsidR="00732CF9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мүшелері </w:t>
            </w:r>
          </w:p>
          <w:p w:rsidR="00732CF9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басшылығы</w:t>
            </w:r>
          </w:p>
        </w:tc>
      </w:tr>
      <w:tr w:rsidR="00732CF9" w:rsidRPr="009B71E6" w:rsidTr="00693ACA">
        <w:tc>
          <w:tcPr>
            <w:tcW w:w="568" w:type="dxa"/>
          </w:tcPr>
          <w:p w:rsidR="00732CF9" w:rsidRPr="00D84D60" w:rsidRDefault="00732CF9" w:rsidP="006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32CF9" w:rsidRPr="003E1A99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мектеп қызметі, соның ішінде білім-тәрбие  беру қызметтерін сапалы көрсету, жұмыс қорытындылары, қайырымдылық көмектің қолданылуы туралы есептерін тындау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59" w:type="dxa"/>
          </w:tcPr>
          <w:p w:rsidR="00732CF9" w:rsidRPr="00FA76D0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ытында</w:t>
            </w:r>
            <w:proofErr w:type="spellEnd"/>
          </w:p>
        </w:tc>
        <w:tc>
          <w:tcPr>
            <w:tcW w:w="2393" w:type="dxa"/>
          </w:tcPr>
          <w:p w:rsidR="00732CF9" w:rsidRPr="001C436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</w:t>
            </w: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төрағасы  </w:t>
            </w:r>
            <w:r w:rsidRPr="00823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823F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732CF9" w:rsidRPr="00823F02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2CF9" w:rsidRPr="009B71E6" w:rsidTr="00693ACA">
        <w:tc>
          <w:tcPr>
            <w:tcW w:w="568" w:type="dxa"/>
          </w:tcPr>
          <w:p w:rsidR="00732CF9" w:rsidRPr="000D3FFF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732CF9" w:rsidRPr="009B71E6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D3F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 мектептің оқу тәрбие саласына қорытынды жасау</w:t>
            </w:r>
          </w:p>
        </w:tc>
        <w:tc>
          <w:tcPr>
            <w:tcW w:w="2959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мүшелері </w:t>
            </w:r>
          </w:p>
          <w:p w:rsidR="00732CF9" w:rsidRPr="005F087D" w:rsidRDefault="00732CF9" w:rsidP="00693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CF9" w:rsidRDefault="00732CF9" w:rsidP="00732CF9">
      <w:pPr>
        <w:spacing w:after="0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 w:eastAsia="en-US"/>
        </w:rPr>
      </w:pPr>
    </w:p>
    <w:p w:rsidR="00732CF9" w:rsidRPr="007157F1" w:rsidRDefault="00ED27C4" w:rsidP="00732CF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148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4-</w:t>
      </w:r>
      <w:r w:rsidR="00E13777" w:rsidRPr="001148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мәселе бойынша</w:t>
      </w:r>
      <w:r w:rsidR="00E13777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32CF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мектеп </w:t>
      </w:r>
      <w:r w:rsidR="00732CF9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  <w:r w:rsidR="00732CF9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Алиев Көбейбек Әмірбекұлы  2022-2023 мектеп- интернаттың оқу жылына дайындығы жайлы;</w:t>
      </w:r>
      <w:r w:rsidR="00732C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2CF9"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«Бастауыш, негізгі орта және жалпы орта білімнің жалпы білім беретін оқу бағдарламаларын іске асыратын білім беретін </w:t>
      </w:r>
      <w:r w:rsidR="00732CF9" w:rsidRPr="007157F1">
        <w:rPr>
          <w:rFonts w:ascii="Times New Roman" w:hAnsi="Times New Roman" w:cs="Times New Roman"/>
          <w:sz w:val="24"/>
          <w:szCs w:val="24"/>
          <w:lang w:val="kk-KZ"/>
        </w:rPr>
        <w:lastRenderedPageBreak/>
        <w:t>ұйымдарына оқуға қабылдаудың үлгілік қағидаларын бекіту туралы</w:t>
      </w:r>
      <w:r w:rsidR="00732CF9" w:rsidRPr="007157F1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kk-KZ"/>
        </w:rPr>
        <w:t>»</w:t>
      </w:r>
      <w:r w:rsidR="00732CF9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Қазақстан Республикасы Білім және ғылым министрінің 2018 жылғы 12 қазандағы №564 бұйрығына өзгерістер мен толықтырулар енгізу туралы бұйрығына сәйкес 2022-2023 оқу жылындағы 7-сыныпқа қабылданатын білім алушылардың, халықтың әлеуметтік осал топтарына жататын отбасынан шыққан оқушыларды қабылдау емтиханы</w:t>
      </w:r>
      <w:r w:rsidR="00C56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 өткізу жөнінде 05.08.2022 жылы №350 бұйрықпен ҚР Оқу ағарту министрі А. Аймағанбетовтың бұйрығы негізінде 24.08.2022 күні</w:t>
      </w:r>
      <w:r w:rsidR="00732CF9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56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7-сыныпқа қабылдау емтиханы болып өтті. </w:t>
      </w:r>
      <w:r w:rsidR="00732CF9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="00732CF9" w:rsidRPr="007157F1">
        <w:rPr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7563C9" w:rsidRPr="007157F1" w:rsidRDefault="00C56E54" w:rsidP="007563C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1148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5-мәселе бойынша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563C9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«Мектепке барар жол» акциясы аясында АӘК алатын отбасынан шыққан оқушылар, </w:t>
      </w:r>
      <w:r w:rsidR="007563C9" w:rsidRPr="007157F1">
        <w:rPr>
          <w:rFonts w:ascii="Times New Roman" w:hAnsi="Times New Roman" w:cs="Times New Roman"/>
          <w:sz w:val="24"/>
          <w:szCs w:val="24"/>
          <w:lang w:val="kk-KZ"/>
        </w:rPr>
        <w:t>толық емес отбасы және аз қамтамасыз етілген, көпбалалы отбасынан шыққан оқушылардың мектепке қажетті оқу құралдары мен оқулықпен және тегін ыстық тамақпен қамтамасыз етілуі</w:t>
      </w:r>
      <w:r w:rsidR="007563C9">
        <w:rPr>
          <w:rFonts w:ascii="Times New Roman" w:hAnsi="Times New Roman" w:cs="Times New Roman"/>
          <w:sz w:val="24"/>
          <w:szCs w:val="24"/>
          <w:lang w:val="kk-KZ"/>
        </w:rPr>
        <w:t xml:space="preserve"> бойынша ДТЖЖО Н. Нурмаганбетов сөз алды</w:t>
      </w:r>
      <w:r w:rsidR="007563C9" w:rsidRPr="007157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63C9" w:rsidRDefault="007563C9" w:rsidP="007563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2022 жылдың 1 тамызынан </w:t>
      </w:r>
      <w:r w:rsidRPr="00BB663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- 30 қыркүйегі аралығында</w:t>
      </w:r>
      <w:r w:rsidRPr="00BB663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«Мектепке жол» республикалық акция науқаны </w:t>
      </w:r>
      <w:r w:rsidR="00355B9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жүріп жатқанын және а</w:t>
      </w:r>
      <w:r w:rsidRPr="00BB663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кция аясында мектепке келіп оқуға жағдайы төмен отбасына қол ұшын бер</w:t>
      </w:r>
      <w:r w:rsidR="00355B9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у, </w:t>
      </w:r>
      <w:r w:rsidR="00355B98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АӘК алатын</w:t>
      </w:r>
      <w:r w:rsidR="00355B9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="00355B98" w:rsidRPr="007157F1">
        <w:rPr>
          <w:rFonts w:ascii="Times New Roman" w:hAnsi="Times New Roman" w:cs="Times New Roman"/>
          <w:sz w:val="24"/>
          <w:szCs w:val="24"/>
          <w:lang w:val="kk-KZ"/>
        </w:rPr>
        <w:t>толық емес отбасы және аз қамтамасыз етілген, көпбалалы отбасынан шыққан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366248" w:rsidRDefault="00366248" w:rsidP="00AA1686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66248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905125" cy="1936750"/>
            <wp:effectExtent l="19050" t="0" r="9525" b="0"/>
            <wp:docPr id="1" name="Рисунок 1" descr="C:\Users\Дарын76\OneDrive\Изображения\d0c2b5bb-9f6b-4e1b-86d8-acdf5eb85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ын76\OneDrive\Изображения\d0c2b5bb-9f6b-4e1b-86d8-acdf5eb85e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92" cy="193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686" w:rsidRPr="007157F1" w:rsidRDefault="00AA1686" w:rsidP="00AA1686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Қамқоршылық төрағасы </w:t>
      </w:r>
      <w:r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Жумабаев Мугалбек Жунусұлы  </w:t>
      </w:r>
      <w:r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таңда рухани жетілген - озық ойлы, шығармашылық әулеті жоғары, көп</w:t>
      </w:r>
      <w:r w:rsidR="000B0C20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тілде сөйлейтін тұлға тәрбиелеу Қазақстан мемлекетінің білім беру саясатының өзекті мәселесі</w:t>
      </w:r>
      <w:r w:rsidR="004B4722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бұл өте жақсы бастама  екенін айтып өтті</w:t>
      </w:r>
      <w:r w:rsidR="00050DF9"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Қалған кеңес мүшелеріде оны қолдады.</w:t>
      </w:r>
    </w:p>
    <w:p w:rsidR="00CE52AB" w:rsidRPr="007157F1" w:rsidRDefault="00A96180" w:rsidP="0086034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A973FD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="00ED27C4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 мәселе бойынша </w:t>
      </w:r>
      <w:r w:rsidR="003A5D43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ДТІЖО Н.Нурмағанбетов әлеуметтік мәртебесі бар оқушылардың, толық емес отбасы және аз қамтамасыз етілген, көпбалалы отбасынан шыққан оқушыларды оқулықпен қамтамасыз етілгендігі жөнінде айтып өтті.</w:t>
      </w:r>
      <w:r w:rsidR="00CE52AB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Сонымен қатар мектеп</w:t>
      </w:r>
      <w:r w:rsidR="00E76BFE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r w:rsidR="00CE52AB"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интернатта көп балалы отбасылардан шыққан балаларға; атаулы әлеуметтік көмек алуға құқығы бар отбасылардан шыққан балаларға, сондай-ақ әлеуметтік мәртебесі бар сегіз оқушыға тегін ыстық тамақпен қамтамасыз ету ұйымдастырылды.</w:t>
      </w:r>
    </w:p>
    <w:p w:rsidR="003A5D43" w:rsidRPr="007157F1" w:rsidRDefault="003A5D43" w:rsidP="00CE52AB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Қаулы:</w:t>
      </w:r>
    </w:p>
    <w:p w:rsidR="0088708F" w:rsidRPr="007157F1" w:rsidRDefault="0088708F" w:rsidP="003A5D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Құрылған қамқоршылық кеңесініңм </w:t>
      </w:r>
      <w:r w:rsidRPr="007157F1">
        <w:rPr>
          <w:rFonts w:ascii="Times New Roman" w:hAnsi="Times New Roman" w:cs="Times New Roman"/>
          <w:sz w:val="24"/>
          <w:szCs w:val="24"/>
          <w:lang w:val="kk-KZ"/>
        </w:rPr>
        <w:t>2020-2021 оқу жылындағы жұмысы қатанағаттанарлық  деп есептелсін.</w:t>
      </w:r>
    </w:p>
    <w:p w:rsidR="0088708F" w:rsidRPr="007157F1" w:rsidRDefault="0088708F" w:rsidP="00887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Қамқоршылық кеңесінің жылдық жоспары бекітілсін.</w:t>
      </w:r>
    </w:p>
    <w:p w:rsidR="00201693" w:rsidRPr="007157F1" w:rsidRDefault="00201693" w:rsidP="00887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«Үш тұғырлы тіл» бойынша </w:t>
      </w:r>
      <w:r w:rsidRPr="007157F1">
        <w:rPr>
          <w:rFonts w:ascii="Times New Roman" w:hAnsi="Times New Roman" w:cs="Times New Roman"/>
          <w:sz w:val="24"/>
          <w:szCs w:val="24"/>
          <w:lang w:val="kk-KZ"/>
        </w:rPr>
        <w:t xml:space="preserve"> мұғалімдердің </w:t>
      </w: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жұмысы жандандырылсын.</w:t>
      </w:r>
    </w:p>
    <w:p w:rsidR="003A5D43" w:rsidRPr="007157F1" w:rsidRDefault="003A5D43" w:rsidP="008603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157F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Құрылған қамқоршылық кеңесінің жұмысы жандандырылсын.</w:t>
      </w:r>
    </w:p>
    <w:p w:rsidR="00860348" w:rsidRPr="007157F1" w:rsidRDefault="003A5D43" w:rsidP="003A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3A5D43" w:rsidRPr="007157F1" w:rsidRDefault="00860348" w:rsidP="003A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3A5D43"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Қамқоршылық кеңесінің төрағасы:                      М. Ж.Жумабаев </w:t>
      </w:r>
    </w:p>
    <w:p w:rsidR="003A5D43" w:rsidRPr="007157F1" w:rsidRDefault="003A5D43" w:rsidP="003A5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1C16" w:rsidRDefault="003A5D43" w:rsidP="00301C16">
      <w:pPr>
        <w:pStyle w:val="a3"/>
        <w:spacing w:after="0" w:line="240" w:lineRule="auto"/>
        <w:ind w:left="-414" w:firstLine="112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860348" w:rsidRPr="00715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222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7157F1">
        <w:rPr>
          <w:rFonts w:ascii="Times New Roman" w:hAnsi="Times New Roman" w:cs="Times New Roman"/>
          <w:b/>
          <w:sz w:val="24"/>
          <w:szCs w:val="24"/>
          <w:lang w:val="kk-KZ"/>
        </w:rPr>
        <w:t>Хатшы:                            Н.Нурмағанбетов</w:t>
      </w:r>
    </w:p>
    <w:sectPr w:rsidR="00301C16" w:rsidSect="002D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3564"/>
    <w:multiLevelType w:val="multilevel"/>
    <w:tmpl w:val="1AA7356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A5D43"/>
    <w:rsid w:val="000361AF"/>
    <w:rsid w:val="00050DF9"/>
    <w:rsid w:val="000670B3"/>
    <w:rsid w:val="000B0C20"/>
    <w:rsid w:val="00114844"/>
    <w:rsid w:val="0011703D"/>
    <w:rsid w:val="00201693"/>
    <w:rsid w:val="00222475"/>
    <w:rsid w:val="002226B5"/>
    <w:rsid w:val="0029620D"/>
    <w:rsid w:val="002D2BBE"/>
    <w:rsid w:val="00301C16"/>
    <w:rsid w:val="00307925"/>
    <w:rsid w:val="003147B4"/>
    <w:rsid w:val="00355B98"/>
    <w:rsid w:val="00366248"/>
    <w:rsid w:val="00385788"/>
    <w:rsid w:val="003A5D43"/>
    <w:rsid w:val="004654A6"/>
    <w:rsid w:val="004B4722"/>
    <w:rsid w:val="005F5F49"/>
    <w:rsid w:val="00606C76"/>
    <w:rsid w:val="006C6902"/>
    <w:rsid w:val="007157F1"/>
    <w:rsid w:val="00732CF9"/>
    <w:rsid w:val="007563C9"/>
    <w:rsid w:val="00763106"/>
    <w:rsid w:val="00784EB9"/>
    <w:rsid w:val="00845CE9"/>
    <w:rsid w:val="00860348"/>
    <w:rsid w:val="0088708F"/>
    <w:rsid w:val="00891123"/>
    <w:rsid w:val="00933F99"/>
    <w:rsid w:val="00977290"/>
    <w:rsid w:val="00A641B0"/>
    <w:rsid w:val="00A96180"/>
    <w:rsid w:val="00A973FD"/>
    <w:rsid w:val="00AA1686"/>
    <w:rsid w:val="00B26ADB"/>
    <w:rsid w:val="00B40072"/>
    <w:rsid w:val="00C46161"/>
    <w:rsid w:val="00C56E54"/>
    <w:rsid w:val="00C62C30"/>
    <w:rsid w:val="00C82369"/>
    <w:rsid w:val="00CE52AB"/>
    <w:rsid w:val="00CE535B"/>
    <w:rsid w:val="00D16A9B"/>
    <w:rsid w:val="00DA4F4D"/>
    <w:rsid w:val="00E13777"/>
    <w:rsid w:val="00E23A39"/>
    <w:rsid w:val="00E76BFE"/>
    <w:rsid w:val="00ED27C4"/>
    <w:rsid w:val="00F839EE"/>
    <w:rsid w:val="00FB5F75"/>
    <w:rsid w:val="00FC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4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84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2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32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Дарын76</dc:creator>
  <cp:lastModifiedBy>User</cp:lastModifiedBy>
  <cp:revision>32</cp:revision>
  <dcterms:created xsi:type="dcterms:W3CDTF">2021-12-11T03:29:00Z</dcterms:created>
  <dcterms:modified xsi:type="dcterms:W3CDTF">2024-06-07T04:45:00Z</dcterms:modified>
</cp:coreProperties>
</file>