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1EF" w:rsidRPr="0094511A" w:rsidRDefault="000A71EF" w:rsidP="00623C8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4511A">
        <w:rPr>
          <w:rFonts w:ascii="Times New Roman" w:hAnsi="Times New Roman"/>
          <w:b/>
          <w:sz w:val="24"/>
          <w:szCs w:val="24"/>
          <w:lang w:val="kk-KZ"/>
        </w:rPr>
        <w:t xml:space="preserve">«Жетісай ауданының мамандандырылған «Дарын» мектеп-интернаты» коммуналдық мемлекеттік мекемесінде өткізілген </w:t>
      </w:r>
    </w:p>
    <w:p w:rsidR="008071B0" w:rsidRPr="00DB1144" w:rsidRDefault="008071B0" w:rsidP="008071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B1144">
        <w:rPr>
          <w:rFonts w:ascii="Times New Roman" w:hAnsi="Times New Roman" w:cs="Times New Roman"/>
          <w:sz w:val="24"/>
          <w:szCs w:val="24"/>
          <w:lang w:val="kk-KZ"/>
        </w:rPr>
        <w:t xml:space="preserve">2023-2024 оқу жылына бекітілген «Тоғыз айға 9 іс-шара» тұжырымдамасы  </w:t>
      </w:r>
    </w:p>
    <w:p w:rsidR="008071B0" w:rsidRPr="0094511A" w:rsidRDefault="008071B0" w:rsidP="008071B0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B114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бойынша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желтоқсан айына </w:t>
      </w:r>
      <w:r w:rsidRPr="008071B0">
        <w:rPr>
          <w:rFonts w:ascii="Times New Roman" w:hAnsi="Times New Roman" w:cs="Times New Roman"/>
          <w:b/>
          <w:bCs/>
          <w:sz w:val="24"/>
          <w:szCs w:val="24"/>
          <w:lang w:val="kk-KZ"/>
        </w:rPr>
        <w:t>«Шығарма жазу: болашаққа хат»</w:t>
      </w:r>
      <w:r w:rsidRPr="00DB114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DB1144">
        <w:rPr>
          <w:rFonts w:ascii="Times New Roman" w:hAnsi="Times New Roman"/>
          <w:sz w:val="24"/>
          <w:szCs w:val="24"/>
          <w:lang w:val="kk-KZ"/>
        </w:rPr>
        <w:t>мерекелік іс-шарасының</w:t>
      </w:r>
    </w:p>
    <w:p w:rsidR="008071B0" w:rsidRPr="0094511A" w:rsidRDefault="008071B0" w:rsidP="008071B0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4511A">
        <w:rPr>
          <w:rFonts w:ascii="Times New Roman" w:hAnsi="Times New Roman"/>
          <w:b/>
          <w:sz w:val="24"/>
          <w:szCs w:val="24"/>
          <w:lang w:val="kk-KZ"/>
        </w:rPr>
        <w:t>Хаттамасы №</w:t>
      </w:r>
    </w:p>
    <w:p w:rsidR="008071B0" w:rsidRPr="0094511A" w:rsidRDefault="008071B0" w:rsidP="008071B0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94511A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</w:p>
    <w:p w:rsidR="008071B0" w:rsidRPr="0094511A" w:rsidRDefault="008071B0" w:rsidP="008071B0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4511A">
        <w:rPr>
          <w:rFonts w:ascii="Times New Roman" w:hAnsi="Times New Roman"/>
          <w:b/>
          <w:sz w:val="24"/>
          <w:szCs w:val="24"/>
          <w:lang w:val="kk-KZ"/>
        </w:rPr>
        <w:t>Күн тәртібінде:</w:t>
      </w:r>
    </w:p>
    <w:p w:rsidR="008071B0" w:rsidRPr="0094511A" w:rsidRDefault="008071B0" w:rsidP="008071B0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sz w:val="24"/>
          <w:szCs w:val="24"/>
          <w:lang w:val="kk-KZ"/>
        </w:rPr>
      </w:pPr>
      <w:r w:rsidRPr="0094511A">
        <w:rPr>
          <w:rFonts w:ascii="Times New Roman" w:hAnsi="Times New Roman"/>
          <w:bCs/>
          <w:sz w:val="24"/>
          <w:szCs w:val="24"/>
          <w:lang w:val="kk-KZ"/>
        </w:rPr>
        <w:t>1.202</w:t>
      </w:r>
      <w:r>
        <w:rPr>
          <w:rFonts w:ascii="Times New Roman" w:hAnsi="Times New Roman"/>
          <w:bCs/>
          <w:sz w:val="24"/>
          <w:szCs w:val="24"/>
          <w:lang w:val="kk-KZ"/>
        </w:rPr>
        <w:t>3</w:t>
      </w:r>
      <w:r w:rsidRPr="0094511A">
        <w:rPr>
          <w:rFonts w:ascii="Times New Roman" w:hAnsi="Times New Roman"/>
          <w:bCs/>
          <w:sz w:val="24"/>
          <w:szCs w:val="24"/>
          <w:lang w:val="kk-KZ"/>
        </w:rPr>
        <w:t>-202</w:t>
      </w:r>
      <w:r>
        <w:rPr>
          <w:rFonts w:ascii="Times New Roman" w:hAnsi="Times New Roman"/>
          <w:bCs/>
          <w:sz w:val="24"/>
          <w:szCs w:val="24"/>
          <w:lang w:val="kk-KZ"/>
        </w:rPr>
        <w:t>4</w:t>
      </w:r>
      <w:r w:rsidRPr="0094511A">
        <w:rPr>
          <w:rFonts w:ascii="Times New Roman" w:hAnsi="Times New Roman"/>
          <w:bCs/>
          <w:sz w:val="24"/>
          <w:szCs w:val="24"/>
          <w:lang w:val="kk-KZ"/>
        </w:rPr>
        <w:t xml:space="preserve"> оқу жылының </w:t>
      </w:r>
      <w:r w:rsidRPr="00DB1144">
        <w:rPr>
          <w:rFonts w:ascii="Times New Roman" w:hAnsi="Times New Roman"/>
          <w:sz w:val="24"/>
          <w:szCs w:val="24"/>
          <w:lang w:val="kk-KZ"/>
        </w:rPr>
        <w:t>«Тоғыз айға 9 іс-шара» тұжырымдамасы</w:t>
      </w:r>
      <w:r>
        <w:rPr>
          <w:rFonts w:ascii="Times New Roman" w:hAnsi="Times New Roman"/>
          <w:sz w:val="24"/>
          <w:szCs w:val="24"/>
          <w:lang w:val="kk-KZ"/>
        </w:rPr>
        <w:t xml:space="preserve">н насихаттау. </w:t>
      </w:r>
    </w:p>
    <w:p w:rsidR="008071B0" w:rsidRPr="0094511A" w:rsidRDefault="008071B0" w:rsidP="008071B0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94511A">
        <w:rPr>
          <w:rFonts w:ascii="Times New Roman" w:hAnsi="Times New Roman"/>
          <w:bCs/>
          <w:sz w:val="24"/>
          <w:szCs w:val="24"/>
          <w:lang w:val="kk-KZ"/>
        </w:rPr>
        <w:t xml:space="preserve">2. 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Желтоқсан айына </w:t>
      </w:r>
      <w:r w:rsidRPr="008071B0">
        <w:rPr>
          <w:rFonts w:ascii="Times New Roman" w:hAnsi="Times New Roman"/>
          <w:b/>
          <w:bCs/>
          <w:sz w:val="24"/>
          <w:szCs w:val="24"/>
          <w:lang w:val="kk-KZ"/>
        </w:rPr>
        <w:t>«Шығарма жазу: болашаққа хат»</w:t>
      </w:r>
      <w:r w:rsidRPr="00DB1144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94511A">
        <w:rPr>
          <w:rFonts w:ascii="Times New Roman" w:hAnsi="Times New Roman"/>
          <w:bCs/>
          <w:sz w:val="24"/>
          <w:szCs w:val="24"/>
          <w:lang w:val="kk-KZ"/>
        </w:rPr>
        <w:t xml:space="preserve">тақырыбында 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мектепішілік 9-11 сыныптар арасында өткізілді. </w:t>
      </w:r>
      <w:r w:rsidRPr="0094511A">
        <w:rPr>
          <w:rFonts w:ascii="Times New Roman" w:hAnsi="Times New Roman"/>
          <w:sz w:val="24"/>
          <w:szCs w:val="24"/>
          <w:lang w:val="kk-KZ"/>
        </w:rPr>
        <w:tab/>
      </w:r>
      <w:r w:rsidRPr="0094511A">
        <w:rPr>
          <w:rFonts w:ascii="Times New Roman" w:hAnsi="Times New Roman"/>
          <w:sz w:val="24"/>
          <w:szCs w:val="24"/>
          <w:lang w:val="kk-KZ"/>
        </w:rPr>
        <w:tab/>
      </w:r>
      <w:r w:rsidRPr="0094511A">
        <w:rPr>
          <w:rFonts w:ascii="Times New Roman" w:hAnsi="Times New Roman"/>
          <w:sz w:val="24"/>
          <w:szCs w:val="24"/>
          <w:lang w:val="kk-KZ"/>
        </w:rPr>
        <w:tab/>
      </w:r>
      <w:r w:rsidRPr="0094511A">
        <w:rPr>
          <w:rFonts w:ascii="Times New Roman" w:hAnsi="Times New Roman"/>
          <w:sz w:val="24"/>
          <w:szCs w:val="24"/>
          <w:lang w:val="kk-KZ"/>
        </w:rPr>
        <w:tab/>
      </w:r>
    </w:p>
    <w:p w:rsidR="008071B0" w:rsidRPr="0094511A" w:rsidRDefault="008071B0" w:rsidP="008071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4511A">
        <w:rPr>
          <w:rFonts w:ascii="Times New Roman" w:hAnsi="Times New Roman"/>
          <w:b/>
          <w:sz w:val="24"/>
          <w:szCs w:val="24"/>
          <w:lang w:val="kk-KZ"/>
        </w:rPr>
        <w:t>Тыңдалды:</w:t>
      </w:r>
    </w:p>
    <w:p w:rsidR="008071B0" w:rsidRPr="0094511A" w:rsidRDefault="008071B0" w:rsidP="008071B0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071B0" w:rsidRPr="00772AF8" w:rsidRDefault="008071B0" w:rsidP="008071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1.</w:t>
      </w:r>
      <w:r w:rsidRPr="00772AF8">
        <w:rPr>
          <w:rFonts w:ascii="Times New Roman" w:hAnsi="Times New Roman"/>
          <w:bCs/>
          <w:sz w:val="24"/>
          <w:szCs w:val="24"/>
          <w:lang w:val="kk-KZ"/>
        </w:rPr>
        <w:t xml:space="preserve">2023-2024 оқу жылының </w:t>
      </w:r>
      <w:r w:rsidRPr="00772AF8">
        <w:rPr>
          <w:rFonts w:ascii="Times New Roman" w:hAnsi="Times New Roman"/>
          <w:sz w:val="24"/>
          <w:szCs w:val="24"/>
          <w:lang w:val="kk-KZ"/>
        </w:rPr>
        <w:t>«Тоғыз айға 9 іс-шара» тұжырымдамасын насихаттау жұмыстары бойынша білім берудің адам өміріндегі маңызы мен рөлін айқындайтын іс-шаралар болып табылатыны анық.</w:t>
      </w:r>
    </w:p>
    <w:p w:rsidR="008071B0" w:rsidRDefault="00957EAA" w:rsidP="008071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Жалпы тұжырымдаманың мақсат, міндеттерімен таныстырып кетті. </w:t>
      </w:r>
      <w:r w:rsidR="008071B0" w:rsidRPr="00744162">
        <w:rPr>
          <w:rFonts w:ascii="Times New Roman" w:hAnsi="Times New Roman"/>
          <w:sz w:val="24"/>
          <w:szCs w:val="24"/>
          <w:lang w:val="kk-KZ"/>
        </w:rPr>
        <w:t>Тұжырымдама  өскелең  ұрпақты  тәрбиелеудің  ұлттық  құндылықтарын</w:t>
      </w:r>
      <w:r w:rsidR="008071B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071B0" w:rsidRPr="00744162">
        <w:rPr>
          <w:rFonts w:ascii="Times New Roman" w:hAnsi="Times New Roman"/>
          <w:sz w:val="24"/>
          <w:szCs w:val="24"/>
          <w:lang w:val="kk-KZ"/>
        </w:rPr>
        <w:t xml:space="preserve">қалыптастыру  шеңберінде  ай  сайынғы  іс -шараларды  өткізуге  бірыңғай </w:t>
      </w:r>
      <w:r w:rsidR="008071B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071B0" w:rsidRPr="00744162">
        <w:rPr>
          <w:rFonts w:ascii="Times New Roman" w:hAnsi="Times New Roman"/>
          <w:sz w:val="24"/>
          <w:szCs w:val="24"/>
          <w:lang w:val="kk-KZ"/>
        </w:rPr>
        <w:t>көзқарасты  қамтамасыз  етуге  бағытталған.  Іс-шараның  тақырыптары, ережелері, мазмұны бірыңғай тәсілдеме арқылы жүзеге асырылады.</w:t>
      </w:r>
      <w:r w:rsidR="008071B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071B0" w:rsidRPr="00744162">
        <w:rPr>
          <w:rFonts w:ascii="Times New Roman" w:hAnsi="Times New Roman"/>
          <w:sz w:val="24"/>
          <w:szCs w:val="24"/>
          <w:lang w:val="kk-KZ"/>
        </w:rPr>
        <w:t xml:space="preserve">Тұжырымдама  Қазақстан  Республикасы  Білім  және  ғылым  министрінің </w:t>
      </w:r>
      <w:r w:rsidR="008071B0">
        <w:rPr>
          <w:rFonts w:ascii="Times New Roman" w:hAnsi="Times New Roman"/>
          <w:sz w:val="24"/>
          <w:szCs w:val="24"/>
          <w:lang w:val="kk-KZ"/>
        </w:rPr>
        <w:t xml:space="preserve"> 2016  жылғы  12  қаңтардағы  №</w:t>
      </w:r>
      <w:r w:rsidR="008071B0" w:rsidRPr="00744162">
        <w:rPr>
          <w:rFonts w:ascii="Times New Roman" w:hAnsi="Times New Roman"/>
          <w:sz w:val="24"/>
          <w:szCs w:val="24"/>
          <w:lang w:val="kk-KZ"/>
        </w:rPr>
        <w:t>18  бұйрығымен  бекітілген  Орта  білім  беру ұйымдарында  сынып  жетекшілігі  туралы  ережесі,  сондай-ақ  білім  беруді ұйымдарында  тәрбие  жұмыстарын  ұйымдастыруды  жоспарлау  бойынша ғылыми ұсыныстар негізінде әзірленді.</w:t>
      </w:r>
    </w:p>
    <w:p w:rsidR="008071B0" w:rsidRPr="00744162" w:rsidRDefault="008071B0" w:rsidP="008071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744162">
        <w:rPr>
          <w:rFonts w:ascii="Times New Roman" w:hAnsi="Times New Roman"/>
          <w:sz w:val="24"/>
          <w:szCs w:val="24"/>
          <w:lang w:val="kk-KZ"/>
        </w:rPr>
        <w:t>Тұжырымдамалардың мақсаты мен міндеттері</w:t>
      </w:r>
      <w:r>
        <w:rPr>
          <w:rFonts w:ascii="Times New Roman" w:hAnsi="Times New Roman"/>
          <w:sz w:val="24"/>
          <w:szCs w:val="24"/>
          <w:lang w:val="kk-KZ"/>
        </w:rPr>
        <w:t>:</w:t>
      </w:r>
    </w:p>
    <w:p w:rsidR="008071B0" w:rsidRPr="00744162" w:rsidRDefault="008071B0" w:rsidP="008071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44162">
        <w:rPr>
          <w:rFonts w:ascii="Times New Roman" w:hAnsi="Times New Roman"/>
          <w:b/>
          <w:sz w:val="24"/>
          <w:szCs w:val="24"/>
          <w:lang w:val="kk-KZ"/>
        </w:rPr>
        <w:t>Мақсаты:</w:t>
      </w:r>
      <w:r w:rsidRPr="00744162">
        <w:rPr>
          <w:rFonts w:ascii="Times New Roman" w:hAnsi="Times New Roman"/>
          <w:sz w:val="24"/>
          <w:szCs w:val="24"/>
          <w:lang w:val="kk-KZ"/>
        </w:rPr>
        <w:t xml:space="preserve">  «Тоғыз  айға  9  іс-шара»  аясында  білім  беру  ұйымдарында  іс-шаралар өткізудің мазмұнын мен бірыңғай тәсілдемесін әзірлеу</w:t>
      </w:r>
      <w:r>
        <w:rPr>
          <w:rFonts w:ascii="Times New Roman" w:hAnsi="Times New Roman"/>
          <w:sz w:val="24"/>
          <w:szCs w:val="24"/>
          <w:lang w:val="kk-KZ"/>
        </w:rPr>
        <w:t xml:space="preserve"> болса</w:t>
      </w:r>
      <w:r w:rsidRPr="00744162">
        <w:rPr>
          <w:rFonts w:ascii="Times New Roman" w:hAnsi="Times New Roman"/>
          <w:sz w:val="24"/>
          <w:szCs w:val="24"/>
          <w:lang w:val="kk-KZ"/>
        </w:rPr>
        <w:t>.</w:t>
      </w:r>
    </w:p>
    <w:p w:rsidR="008071B0" w:rsidRPr="00744162" w:rsidRDefault="008071B0" w:rsidP="008071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44162">
        <w:rPr>
          <w:rFonts w:ascii="Times New Roman" w:hAnsi="Times New Roman"/>
          <w:b/>
          <w:sz w:val="24"/>
          <w:szCs w:val="24"/>
          <w:lang w:val="kk-KZ"/>
        </w:rPr>
        <w:t>Міндеттер: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744162">
        <w:rPr>
          <w:rFonts w:ascii="Times New Roman" w:hAnsi="Times New Roman"/>
          <w:sz w:val="24"/>
          <w:szCs w:val="24"/>
          <w:lang w:val="kk-KZ"/>
        </w:rPr>
        <w:t xml:space="preserve">1) іс-шараларды ұйымдастыру мен өткізудің бірыңғай форматын әзірлеу; </w:t>
      </w:r>
    </w:p>
    <w:p w:rsidR="00957EAA" w:rsidRDefault="008071B0" w:rsidP="008071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44162">
        <w:rPr>
          <w:rFonts w:ascii="Times New Roman" w:hAnsi="Times New Roman"/>
          <w:sz w:val="24"/>
          <w:szCs w:val="24"/>
          <w:lang w:val="kk-KZ"/>
        </w:rPr>
        <w:t>2)  іс-шараларды  өткізудің  бірыңғай  форматы  арқылы  білім  беру ұйымдары арасында ынтымақтастық орнату;</w:t>
      </w:r>
    </w:p>
    <w:p w:rsidR="00DD4FF7" w:rsidRDefault="008071B0" w:rsidP="00DD4F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416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57EAA">
        <w:rPr>
          <w:rFonts w:ascii="Times New Roman" w:hAnsi="Times New Roman"/>
          <w:sz w:val="24"/>
          <w:szCs w:val="24"/>
          <w:lang w:val="kk-KZ"/>
        </w:rPr>
        <w:tab/>
        <w:t>2.</w:t>
      </w:r>
      <w:r w:rsidRPr="008071B0">
        <w:rPr>
          <w:rFonts w:ascii="Times New Roman" w:hAnsi="Times New Roman" w:cs="Times New Roman"/>
          <w:bCs/>
          <w:sz w:val="24"/>
          <w:szCs w:val="24"/>
          <w:lang w:val="kk-KZ"/>
        </w:rPr>
        <w:t>«Шығарма жазу: болашаққа хат» челленджі</w:t>
      </w:r>
      <w:r w:rsidR="00957EA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н қазақ тілі мен әдебиеті пән мұғалімдері А. Бектемисоваға, М. Султановаға, Қ. Зулпиеваға берілді. </w:t>
      </w:r>
      <w:r w:rsidRPr="008071B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Челлендж </w:t>
      </w:r>
      <w:r w:rsidR="00957EA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оқушылардың </w:t>
      </w:r>
      <w:r w:rsidRPr="008071B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эссе жазуға  бағытталған, осылайша жазу арқылы өз  ойын  білдіру  дағдыларын  қалыптастыруға  ықпал  ете</w:t>
      </w:r>
      <w:r w:rsidR="00957EAA">
        <w:rPr>
          <w:rFonts w:ascii="Times New Roman" w:hAnsi="Times New Roman" w:cs="Times New Roman"/>
          <w:bCs/>
          <w:sz w:val="24"/>
          <w:szCs w:val="24"/>
          <w:lang w:val="kk-KZ"/>
        </w:rPr>
        <w:t>тініне ДБЖЖО М. Султанова тоқталып</w:t>
      </w:r>
      <w:r w:rsidRPr="008071B0">
        <w:rPr>
          <w:rFonts w:ascii="Times New Roman" w:hAnsi="Times New Roman" w:cs="Times New Roman"/>
          <w:bCs/>
          <w:sz w:val="24"/>
          <w:szCs w:val="24"/>
          <w:lang w:val="kk-KZ"/>
        </w:rPr>
        <w:t>.  Шығармаларды</w:t>
      </w:r>
      <w:r w:rsidR="00957EA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8071B0">
        <w:rPr>
          <w:rFonts w:ascii="Times New Roman" w:hAnsi="Times New Roman" w:cs="Times New Roman"/>
          <w:bCs/>
          <w:sz w:val="24"/>
          <w:szCs w:val="24"/>
          <w:lang w:val="kk-KZ"/>
        </w:rPr>
        <w:t>"Тәуелсіз Қазақстандағы жетіс</w:t>
      </w:r>
      <w:r w:rsidR="00957EAA">
        <w:rPr>
          <w:rFonts w:ascii="Times New Roman" w:hAnsi="Times New Roman" w:cs="Times New Roman"/>
          <w:bCs/>
          <w:sz w:val="24"/>
          <w:szCs w:val="24"/>
          <w:lang w:val="kk-KZ"/>
        </w:rPr>
        <w:t>тіктерім", "Менің болашағым", "М</w:t>
      </w:r>
      <w:r w:rsidRPr="008071B0">
        <w:rPr>
          <w:rFonts w:ascii="Times New Roman" w:hAnsi="Times New Roman" w:cs="Times New Roman"/>
          <w:bCs/>
          <w:sz w:val="24"/>
          <w:szCs w:val="24"/>
          <w:lang w:val="kk-KZ"/>
        </w:rPr>
        <w:t>енің елім үшін</w:t>
      </w:r>
      <w:r w:rsidR="00957EA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8071B0">
        <w:rPr>
          <w:rFonts w:ascii="Times New Roman" w:hAnsi="Times New Roman" w:cs="Times New Roman"/>
          <w:bCs/>
          <w:sz w:val="24"/>
          <w:szCs w:val="24"/>
          <w:lang w:val="kk-KZ"/>
        </w:rPr>
        <w:t>болашағым" және т. б. тақырыптарға жазу ұсынылды.</w:t>
      </w:r>
      <w:r w:rsidR="00957EA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8071B0">
        <w:rPr>
          <w:rFonts w:ascii="Times New Roman" w:hAnsi="Times New Roman" w:cs="Times New Roman"/>
          <w:bCs/>
          <w:sz w:val="24"/>
          <w:szCs w:val="24"/>
          <w:lang w:val="kk-KZ"/>
        </w:rPr>
        <w:t>Челлендж білім алушылардың  өз  ойын қағаз бетінде жүйелі жазуға, ішкі тұжырымдарын  сөзбен  жеткізуге  үйрету  арқылы  жазылым  дағдысын</w:t>
      </w:r>
      <w:r w:rsidR="00957EA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8071B0">
        <w:rPr>
          <w:rFonts w:ascii="Times New Roman" w:hAnsi="Times New Roman" w:cs="Times New Roman"/>
          <w:bCs/>
          <w:sz w:val="24"/>
          <w:szCs w:val="24"/>
          <w:lang w:val="kk-KZ"/>
        </w:rPr>
        <w:t>жетілдіруге бағытталған</w:t>
      </w:r>
      <w:r w:rsidR="00957EA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іс-шара екенін А. Бектемисова апайымыз айтып кетті. </w:t>
      </w:r>
    </w:p>
    <w:p w:rsidR="008071B0" w:rsidRPr="008071B0" w:rsidRDefault="008071B0" w:rsidP="00DD4FF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071B0">
        <w:rPr>
          <w:rFonts w:ascii="Times New Roman" w:hAnsi="Times New Roman" w:cs="Times New Roman"/>
          <w:bCs/>
          <w:sz w:val="24"/>
          <w:szCs w:val="24"/>
          <w:lang w:val="kk-KZ"/>
        </w:rPr>
        <w:t>Челленджде жазуға ұсынылатын шығарманы хат жазу  түрінде жазғызуға болады.  «Тәуелсіз  Қазақстандағы  менің  жетістігім»,  «Менің  бол ашағым»,</w:t>
      </w:r>
      <w:r w:rsidR="00957EA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8071B0">
        <w:rPr>
          <w:rFonts w:ascii="Times New Roman" w:hAnsi="Times New Roman" w:cs="Times New Roman"/>
          <w:bCs/>
          <w:sz w:val="24"/>
          <w:szCs w:val="24"/>
          <w:lang w:val="kk-KZ"/>
        </w:rPr>
        <w:t>«Еліммен б</w:t>
      </w:r>
      <w:r w:rsidR="00957EAA">
        <w:rPr>
          <w:rFonts w:ascii="Times New Roman" w:hAnsi="Times New Roman" w:cs="Times New Roman"/>
          <w:bCs/>
          <w:sz w:val="24"/>
          <w:szCs w:val="24"/>
          <w:lang w:val="kk-KZ"/>
        </w:rPr>
        <w:t>ірге болашаққа апарар жол»</w:t>
      </w:r>
      <w:r w:rsidRPr="008071B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әр білім алушының ел тағдырымен өз болашағы арасындағы сабақтасты туралы</w:t>
      </w:r>
      <w:r w:rsidR="00DD4FF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8071B0">
        <w:rPr>
          <w:rFonts w:ascii="Times New Roman" w:hAnsi="Times New Roman" w:cs="Times New Roman"/>
          <w:bCs/>
          <w:sz w:val="24"/>
          <w:szCs w:val="24"/>
          <w:lang w:val="kk-KZ"/>
        </w:rPr>
        <w:t>ойлануына  негіз  болатын  тақырыпты  ұсынуға  болады</w:t>
      </w:r>
      <w:r w:rsidR="00DD4FF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– деп Қ. Зулпиева аапйымыз аяқтады. </w:t>
      </w:r>
      <w:r w:rsidRPr="008071B0">
        <w:rPr>
          <w:rFonts w:ascii="Times New Roman" w:hAnsi="Times New Roman" w:cs="Times New Roman"/>
          <w:bCs/>
          <w:sz w:val="24"/>
          <w:szCs w:val="24"/>
          <w:lang w:val="kk-KZ"/>
        </w:rPr>
        <w:t>Шығарма  тақырыбын таңдауда білім алушылард</w:t>
      </w:r>
      <w:r w:rsidR="00DD4FF7">
        <w:rPr>
          <w:rFonts w:ascii="Times New Roman" w:hAnsi="Times New Roman" w:cs="Times New Roman"/>
          <w:bCs/>
          <w:sz w:val="24"/>
          <w:szCs w:val="24"/>
          <w:lang w:val="kk-KZ"/>
        </w:rPr>
        <w:t>ың жас ерекшелігін ескеру қажет - деп, ж</w:t>
      </w:r>
      <w:r w:rsidRPr="008071B0">
        <w:rPr>
          <w:rFonts w:ascii="Times New Roman" w:hAnsi="Times New Roman" w:cs="Times New Roman"/>
          <w:bCs/>
          <w:sz w:val="24"/>
          <w:szCs w:val="24"/>
          <w:lang w:val="kk-KZ"/>
        </w:rPr>
        <w:t>алпы, жазу – бұл баланың өзінің жинақталған білімін білдір</w:t>
      </w:r>
      <w:r w:rsidR="00DD4FF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етініне тоқталып кетті. </w:t>
      </w:r>
    </w:p>
    <w:p w:rsidR="00F64364" w:rsidRDefault="00DD4FF7" w:rsidP="00F643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Қорыта келген </w:t>
      </w:r>
      <w:r w:rsidR="008071B0" w:rsidRPr="008071B0">
        <w:rPr>
          <w:rFonts w:ascii="Times New Roman" w:hAnsi="Times New Roman" w:cs="Times New Roman"/>
          <w:bCs/>
          <w:sz w:val="24"/>
          <w:szCs w:val="24"/>
          <w:lang w:val="kk-KZ"/>
        </w:rPr>
        <w:t>«Шығарма  жазу:  болашаққа  хат»  ЧЕЛЛЕНДЖІ  барлық  білім  беру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8071B0" w:rsidRPr="008071B0">
        <w:rPr>
          <w:rFonts w:ascii="Times New Roman" w:hAnsi="Times New Roman" w:cs="Times New Roman"/>
          <w:bCs/>
          <w:sz w:val="24"/>
          <w:szCs w:val="24"/>
          <w:lang w:val="kk-KZ"/>
        </w:rPr>
        <w:t>ұйымдарында  білім  алушылар  өз  жетістіктері  туралы  бір  уақытта  шығарма жаз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атынын </w:t>
      </w:r>
      <w:r w:rsidR="008071B0" w:rsidRPr="008071B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ұсынды. </w:t>
      </w:r>
    </w:p>
    <w:p w:rsidR="008071B0" w:rsidRDefault="00F64364" w:rsidP="00F643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071B0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>«Шығарма  жазу:  болашаққа  хат»  ЧЕЛЛЕНДЖІ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НІҢ</w:t>
      </w:r>
      <w:r w:rsidRPr="008071B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  <w:r w:rsidR="008071B0" w:rsidRPr="008071B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ақпараттық  жария  етілуін  әрбір  білім  беру  ұйымы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8071B0" w:rsidRPr="008071B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бұқаралық  ақпарат  құралдарында  және  әлеуметтік  желілерде  позитивті 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түрде </w:t>
      </w:r>
      <w:r w:rsidR="008071B0" w:rsidRPr="008071B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жарияла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н</w:t>
      </w:r>
      <w:r w:rsidR="008071B0" w:rsidRPr="008071B0">
        <w:rPr>
          <w:rFonts w:ascii="Times New Roman" w:hAnsi="Times New Roman" w:cs="Times New Roman"/>
          <w:bCs/>
          <w:sz w:val="24"/>
          <w:szCs w:val="24"/>
          <w:lang w:val="kk-KZ"/>
        </w:rPr>
        <w:t>ды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E75936" w:rsidRDefault="00F64364" w:rsidP="00E75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E75936" w:rsidRPr="0094511A">
        <w:rPr>
          <w:rFonts w:ascii="Times New Roman" w:hAnsi="Times New Roman" w:cs="Times New Roman"/>
          <w:sz w:val="24"/>
          <w:szCs w:val="24"/>
          <w:lang w:val="kk-KZ"/>
        </w:rPr>
        <w:t xml:space="preserve">ірыңғай сынып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тәрбие </w:t>
      </w:r>
      <w:r w:rsidR="00E75936" w:rsidRPr="0094511A">
        <w:rPr>
          <w:rFonts w:ascii="Times New Roman" w:hAnsi="Times New Roman" w:cs="Times New Roman"/>
          <w:sz w:val="24"/>
          <w:szCs w:val="24"/>
          <w:lang w:val="kk-KZ"/>
        </w:rPr>
        <w:t>сағаттарының материалдары білім беру ұйымдары және</w:t>
      </w:r>
      <w:r w:rsidR="00C04AF9" w:rsidRPr="009451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75936" w:rsidRPr="0094511A">
        <w:rPr>
          <w:rFonts w:ascii="Times New Roman" w:hAnsi="Times New Roman" w:cs="Times New Roman"/>
          <w:sz w:val="24"/>
          <w:szCs w:val="24"/>
          <w:lang w:val="kk-KZ"/>
        </w:rPr>
        <w:t>білім басқармаларының сайттарында орналастырылды.</w:t>
      </w:r>
    </w:p>
    <w:p w:rsidR="008966E9" w:rsidRDefault="008966E9" w:rsidP="00E75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966E9" w:rsidRPr="0094511A" w:rsidRDefault="008966E9" w:rsidP="008966E9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94511A">
        <w:rPr>
          <w:rFonts w:ascii="Times New Roman" w:hAnsi="Times New Roman"/>
          <w:b/>
          <w:sz w:val="24"/>
          <w:szCs w:val="24"/>
          <w:lang w:val="kk-KZ"/>
        </w:rPr>
        <w:t>Жиналыс төрағасы</w:t>
      </w:r>
      <w:r>
        <w:rPr>
          <w:rFonts w:ascii="Times New Roman" w:hAnsi="Times New Roman"/>
          <w:b/>
          <w:sz w:val="24"/>
          <w:szCs w:val="24"/>
          <w:lang w:val="kk-KZ"/>
        </w:rPr>
        <w:t>, ДТЖ</w:t>
      </w:r>
      <w:r w:rsidRPr="0094511A">
        <w:rPr>
          <w:rFonts w:ascii="Times New Roman" w:hAnsi="Times New Roman"/>
          <w:b/>
          <w:sz w:val="24"/>
          <w:szCs w:val="24"/>
          <w:lang w:val="kk-KZ"/>
        </w:rPr>
        <w:t xml:space="preserve">ЖО:                                  Н. Нурмаганбетов </w:t>
      </w:r>
    </w:p>
    <w:p w:rsidR="008966E9" w:rsidRPr="0094511A" w:rsidRDefault="008966E9" w:rsidP="008966E9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8966E9" w:rsidRPr="0094511A" w:rsidRDefault="008966E9" w:rsidP="008966E9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94511A">
        <w:rPr>
          <w:rFonts w:ascii="Times New Roman" w:hAnsi="Times New Roman"/>
          <w:b/>
          <w:sz w:val="24"/>
          <w:szCs w:val="24"/>
          <w:lang w:val="kk-KZ"/>
        </w:rPr>
        <w:t xml:space="preserve">Ұйымдастырушы педагог, хатшы: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С. Таубаев</w:t>
      </w:r>
      <w:r w:rsidRPr="0094511A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</w:t>
      </w:r>
    </w:p>
    <w:p w:rsidR="008966E9" w:rsidRDefault="008966E9" w:rsidP="008966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66E9" w:rsidRDefault="008966E9" w:rsidP="00E75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5936" w:rsidRPr="0094511A" w:rsidRDefault="008966E9" w:rsidP="006F517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765091" cy="2743200"/>
            <wp:effectExtent l="19050" t="0" r="0" b="0"/>
            <wp:docPr id="1" name="Рисунок 1" descr="E:\2021-2~1\12021-~1\12023-~1\2023-2~4\992023~1\920232~1\DB73~1\WHATSA~3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1-2~1\12021-~1\12023-~1\2023-2~4\992023~1\920232~1\DB73~1\WHATSA~3.JP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38" cy="2743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002" w:rsidRPr="0094511A" w:rsidRDefault="00910002" w:rsidP="00623C8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92A35" w:rsidRDefault="008966E9" w:rsidP="00A67A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522752" cy="1981318"/>
            <wp:effectExtent l="19050" t="0" r="1498" b="0"/>
            <wp:docPr id="2" name="Рисунок 2" descr="E:\2021-2~1\12021-~1\12023-~1\2023-2~4\992023~1\920232~1\DB73~1\WH252E~1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21-2~1\12021-~1\12023-~1\2023-2~4\992023~1\920232~1\DB73~1\WH252E~1.JP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204" cy="1981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6E9" w:rsidRDefault="008966E9" w:rsidP="00A67A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822538" cy="2156213"/>
            <wp:effectExtent l="19050" t="0" r="6512" b="0"/>
            <wp:docPr id="3" name="Рисунок 3" descr="E:\2021-2~1\12021-~1\12023-~1\2023-2~4\992023~1\920232~1\DB73~1\WHATSA~1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2021-2~1\12021-~1\12023-~1\2023-2~4\992023~1\920232~1\DB73~1\WHATSA~1.JP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116" cy="2156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6E9" w:rsidRDefault="008966E9" w:rsidP="00A67A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66E9" w:rsidRDefault="007A41DE" w:rsidP="00A67A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3126486" cy="3818534"/>
            <wp:effectExtent l="19050" t="0" r="0" b="0"/>
            <wp:docPr id="6" name="Рисунок 5" descr="E:\2021-2~1\12021-~1\12023-~1\2023-2~4\992023~1\920232~1\DB73~1\WHATSA~4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2021-2~1\12021-~1\12023-~1\2023-2~4\992023~1\920232~1\DB73~1\WHATSA~4.JP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488" cy="3820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41DE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7A41DE">
        <w:rPr>
          <w:rFonts w:ascii="Times New Roman" w:hAnsi="Times New Roman" w:cs="Times New Roman"/>
          <w:b/>
          <w:sz w:val="24"/>
          <w:szCs w:val="24"/>
          <w:lang w:val="kk-KZ"/>
        </w:rPr>
        <w:drawing>
          <wp:inline distT="0" distB="0" distL="0" distR="0">
            <wp:extent cx="2672943" cy="3818534"/>
            <wp:effectExtent l="19050" t="0" r="0" b="0"/>
            <wp:docPr id="11" name="Рисунок 8" descr="E:\2021-2~1\12021-~1\12023-~1\2023-2~4\992023~1\920232~1\DB73~1\WHACD1~1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2021-2~1\12021-~1\12023-~1\2023-2~4\992023~1\920232~1\DB73~1\WHACD1~1.JP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943" cy="3818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1DE" w:rsidRDefault="007A41DE" w:rsidP="007A4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607584" cy="3155026"/>
            <wp:effectExtent l="19050" t="0" r="0" b="0"/>
            <wp:docPr id="8" name="Рисунок 7" descr="E:\2021-2~1\12021-~1\12023-~1\2023-2~4\992023~1\920232~1\DB73~1\WH873D~1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2021-2~1\12021-~1\12023-~1\2023-2~4\992023~1\920232~1\DB73~1\WH873D~1.JP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03" cy="3155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A35" w:rsidRDefault="00992A35" w:rsidP="00623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92A35" w:rsidRDefault="00992A35" w:rsidP="00A67A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92A35" w:rsidRDefault="00992A35" w:rsidP="00623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71EF" w:rsidRPr="0094511A" w:rsidRDefault="000A71EF" w:rsidP="00623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51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0A71EF" w:rsidRPr="00992A35" w:rsidRDefault="0094511A" w:rsidP="0094511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 w:rsidRPr="00992A3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</w:p>
    <w:p w:rsidR="007C7E2E" w:rsidRDefault="007C7E2E" w:rsidP="007C7E2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94511A" w:rsidRDefault="0094511A" w:rsidP="0094511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94511A" w:rsidRDefault="00B44003" w:rsidP="0094511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 w:rsidRPr="00992A3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</w:p>
    <w:p w:rsidR="00B44003" w:rsidRDefault="00B44003" w:rsidP="0094511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 w:rsidRPr="00992A3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</w:p>
    <w:p w:rsidR="00B44003" w:rsidRDefault="00B44003" w:rsidP="006250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4281C" w:rsidRDefault="00F4281C" w:rsidP="00F428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4281C" w:rsidRDefault="00F4281C" w:rsidP="00F428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4281C" w:rsidRPr="00B44003" w:rsidRDefault="00F4281C" w:rsidP="00F42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F4281C" w:rsidRPr="00B44003" w:rsidSect="00623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0951"/>
    <w:multiLevelType w:val="hybridMultilevel"/>
    <w:tmpl w:val="15EC43FC"/>
    <w:lvl w:ilvl="0" w:tplc="7026F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581652"/>
    <w:multiLevelType w:val="hybridMultilevel"/>
    <w:tmpl w:val="4BFA1F0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590A69"/>
    <w:multiLevelType w:val="hybridMultilevel"/>
    <w:tmpl w:val="738A16C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B03667"/>
    <w:multiLevelType w:val="hybridMultilevel"/>
    <w:tmpl w:val="6A666C1E"/>
    <w:lvl w:ilvl="0" w:tplc="474EDD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DFC11C3"/>
    <w:multiLevelType w:val="hybridMultilevel"/>
    <w:tmpl w:val="D4BCE55A"/>
    <w:lvl w:ilvl="0" w:tplc="2564DC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7B5364A5"/>
    <w:multiLevelType w:val="hybridMultilevel"/>
    <w:tmpl w:val="7C06662A"/>
    <w:lvl w:ilvl="0" w:tplc="7470819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3691"/>
    <w:rsid w:val="000024BC"/>
    <w:rsid w:val="00006B93"/>
    <w:rsid w:val="00080C5D"/>
    <w:rsid w:val="000A71EF"/>
    <w:rsid w:val="001C7F4D"/>
    <w:rsid w:val="00280C3A"/>
    <w:rsid w:val="002A10BB"/>
    <w:rsid w:val="003368EA"/>
    <w:rsid w:val="00376BD4"/>
    <w:rsid w:val="003A393F"/>
    <w:rsid w:val="00412777"/>
    <w:rsid w:val="00476256"/>
    <w:rsid w:val="005226F8"/>
    <w:rsid w:val="0052720A"/>
    <w:rsid w:val="00623C8B"/>
    <w:rsid w:val="00625012"/>
    <w:rsid w:val="006C454E"/>
    <w:rsid w:val="006C635B"/>
    <w:rsid w:val="006F5172"/>
    <w:rsid w:val="0071076C"/>
    <w:rsid w:val="00713C10"/>
    <w:rsid w:val="007A41DE"/>
    <w:rsid w:val="007C7E2E"/>
    <w:rsid w:val="008071B0"/>
    <w:rsid w:val="0085247F"/>
    <w:rsid w:val="008541F5"/>
    <w:rsid w:val="008966E9"/>
    <w:rsid w:val="008F5C6B"/>
    <w:rsid w:val="00910002"/>
    <w:rsid w:val="0094511A"/>
    <w:rsid w:val="009561A1"/>
    <w:rsid w:val="00957EAA"/>
    <w:rsid w:val="00964FB9"/>
    <w:rsid w:val="00992757"/>
    <w:rsid w:val="00992A35"/>
    <w:rsid w:val="0099372F"/>
    <w:rsid w:val="00A616B4"/>
    <w:rsid w:val="00A67A40"/>
    <w:rsid w:val="00A901BF"/>
    <w:rsid w:val="00AC3691"/>
    <w:rsid w:val="00B44003"/>
    <w:rsid w:val="00BA4229"/>
    <w:rsid w:val="00BE653C"/>
    <w:rsid w:val="00BF3B50"/>
    <w:rsid w:val="00C04AF9"/>
    <w:rsid w:val="00C37AB0"/>
    <w:rsid w:val="00C44862"/>
    <w:rsid w:val="00C77761"/>
    <w:rsid w:val="00C87621"/>
    <w:rsid w:val="00C95B66"/>
    <w:rsid w:val="00CC602A"/>
    <w:rsid w:val="00CF42D5"/>
    <w:rsid w:val="00D47444"/>
    <w:rsid w:val="00D67206"/>
    <w:rsid w:val="00DD4FF7"/>
    <w:rsid w:val="00E01296"/>
    <w:rsid w:val="00E32DED"/>
    <w:rsid w:val="00E75936"/>
    <w:rsid w:val="00F4281C"/>
    <w:rsid w:val="00F64151"/>
    <w:rsid w:val="00F64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69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rsid w:val="00AC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AC3691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002"/>
    <w:rPr>
      <w:rFonts w:ascii="Tahoma" w:hAnsi="Tahoma" w:cs="Tahoma"/>
      <w:sz w:val="16"/>
      <w:szCs w:val="16"/>
    </w:rPr>
  </w:style>
  <w:style w:type="character" w:styleId="a8">
    <w:name w:val="footnote reference"/>
    <w:basedOn w:val="a0"/>
    <w:uiPriority w:val="99"/>
    <w:semiHidden/>
    <w:unhideWhenUsed/>
    <w:rsid w:val="00E75936"/>
    <w:rPr>
      <w:vertAlign w:val="superscript"/>
    </w:rPr>
  </w:style>
  <w:style w:type="character" w:styleId="a9">
    <w:name w:val="Hyperlink"/>
    <w:basedOn w:val="a0"/>
    <w:uiPriority w:val="99"/>
    <w:unhideWhenUsed/>
    <w:rsid w:val="00E759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41</cp:revision>
  <cp:lastPrinted>2024-06-05T06:04:00Z</cp:lastPrinted>
  <dcterms:created xsi:type="dcterms:W3CDTF">2019-11-13T08:30:00Z</dcterms:created>
  <dcterms:modified xsi:type="dcterms:W3CDTF">2024-06-05T06:05:00Z</dcterms:modified>
</cp:coreProperties>
</file>