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EF" w:rsidRPr="0094511A" w:rsidRDefault="000A71EF" w:rsidP="00623C8B">
      <w:pPr>
        <w:spacing w:after="0"/>
        <w:jc w:val="center"/>
        <w:rPr>
          <w:rFonts w:ascii="Times New Roman" w:hAnsi="Times New Roman"/>
          <w:b/>
          <w:sz w:val="24"/>
          <w:szCs w:val="24"/>
          <w:lang w:val="kk-KZ"/>
        </w:rPr>
      </w:pPr>
      <w:r w:rsidRPr="0094511A">
        <w:rPr>
          <w:rFonts w:ascii="Times New Roman" w:hAnsi="Times New Roman"/>
          <w:b/>
          <w:sz w:val="24"/>
          <w:szCs w:val="24"/>
          <w:lang w:val="kk-KZ"/>
        </w:rPr>
        <w:t xml:space="preserve">«Жетісай ауданының мамандандырылған «Дарын» мектеп-интернаты» коммуналдық мемлекеттік мекемесінде өткізілген </w:t>
      </w:r>
    </w:p>
    <w:p w:rsidR="00772AF8" w:rsidRPr="00DB1144" w:rsidRDefault="00772AF8" w:rsidP="00772AF8">
      <w:pPr>
        <w:shd w:val="clear" w:color="auto" w:fill="FFFFFF"/>
        <w:spacing w:after="0" w:line="240" w:lineRule="auto"/>
        <w:jc w:val="center"/>
        <w:rPr>
          <w:rFonts w:ascii="Times New Roman" w:hAnsi="Times New Roman" w:cs="Times New Roman"/>
          <w:sz w:val="24"/>
          <w:szCs w:val="24"/>
          <w:lang w:val="kk-KZ"/>
        </w:rPr>
      </w:pPr>
      <w:r w:rsidRPr="00DB1144">
        <w:rPr>
          <w:rFonts w:ascii="Times New Roman" w:hAnsi="Times New Roman" w:cs="Times New Roman"/>
          <w:sz w:val="24"/>
          <w:szCs w:val="24"/>
          <w:lang w:val="kk-KZ"/>
        </w:rPr>
        <w:t xml:space="preserve">2023-2024 оқу жылына бекітілген «Тоғыз айға 9 іс-шара» тұжырымдамасы  </w:t>
      </w:r>
    </w:p>
    <w:p w:rsidR="00772AF8" w:rsidRPr="0094511A" w:rsidRDefault="00772AF8" w:rsidP="00772AF8">
      <w:pPr>
        <w:spacing w:after="0"/>
        <w:jc w:val="center"/>
        <w:rPr>
          <w:rFonts w:ascii="Times New Roman" w:hAnsi="Times New Roman"/>
          <w:b/>
          <w:sz w:val="24"/>
          <w:szCs w:val="24"/>
          <w:lang w:val="kk-KZ"/>
        </w:rPr>
      </w:pPr>
      <w:r w:rsidRPr="00DB1144">
        <w:rPr>
          <w:rFonts w:ascii="Times New Roman" w:hAnsi="Times New Roman" w:cs="Times New Roman"/>
          <w:bCs/>
          <w:sz w:val="24"/>
          <w:szCs w:val="24"/>
          <w:lang w:val="kk-KZ"/>
        </w:rPr>
        <w:t xml:space="preserve">бойынша </w:t>
      </w:r>
      <w:r>
        <w:rPr>
          <w:rFonts w:ascii="Times New Roman" w:hAnsi="Times New Roman" w:cs="Times New Roman"/>
          <w:bCs/>
          <w:sz w:val="24"/>
          <w:szCs w:val="24"/>
          <w:lang w:val="kk-KZ"/>
        </w:rPr>
        <w:t xml:space="preserve">қараша айына </w:t>
      </w:r>
      <w:r w:rsidRPr="00DB1144">
        <w:rPr>
          <w:rFonts w:ascii="Times New Roman" w:hAnsi="Times New Roman" w:cs="Times New Roman"/>
          <w:b/>
          <w:bCs/>
          <w:sz w:val="24"/>
          <w:szCs w:val="24"/>
          <w:lang w:val="kk-KZ"/>
        </w:rPr>
        <w:t>«</w:t>
      </w:r>
      <w:r>
        <w:rPr>
          <w:rFonts w:ascii="Times New Roman" w:hAnsi="Times New Roman" w:cs="Times New Roman"/>
          <w:b/>
          <w:bCs/>
          <w:sz w:val="24"/>
          <w:szCs w:val="24"/>
          <w:lang w:val="kk-KZ"/>
        </w:rPr>
        <w:t>Асық ату</w:t>
      </w:r>
      <w:r w:rsidRPr="00DB1144">
        <w:rPr>
          <w:rFonts w:ascii="Times New Roman" w:hAnsi="Times New Roman" w:cs="Times New Roman"/>
          <w:b/>
          <w:bCs/>
          <w:sz w:val="24"/>
          <w:szCs w:val="24"/>
          <w:lang w:val="kk-KZ"/>
        </w:rPr>
        <w:t>»</w:t>
      </w:r>
      <w:r w:rsidRPr="00DB1144">
        <w:rPr>
          <w:rFonts w:ascii="Times New Roman" w:hAnsi="Times New Roman" w:cs="Times New Roman"/>
          <w:bCs/>
          <w:sz w:val="24"/>
          <w:szCs w:val="24"/>
          <w:lang w:val="kk-KZ"/>
        </w:rPr>
        <w:t xml:space="preserve"> </w:t>
      </w:r>
      <w:r w:rsidRPr="00DB1144">
        <w:rPr>
          <w:rFonts w:ascii="Times New Roman" w:hAnsi="Times New Roman"/>
          <w:sz w:val="24"/>
          <w:szCs w:val="24"/>
          <w:lang w:val="kk-KZ"/>
        </w:rPr>
        <w:t>мерекелік іс-шарасының</w:t>
      </w:r>
    </w:p>
    <w:p w:rsidR="00772AF8" w:rsidRPr="0094511A" w:rsidRDefault="00772AF8" w:rsidP="00772AF8">
      <w:pPr>
        <w:spacing w:after="0"/>
        <w:jc w:val="center"/>
        <w:rPr>
          <w:rFonts w:ascii="Times New Roman" w:hAnsi="Times New Roman"/>
          <w:b/>
          <w:sz w:val="24"/>
          <w:szCs w:val="24"/>
          <w:lang w:val="kk-KZ"/>
        </w:rPr>
      </w:pPr>
      <w:r w:rsidRPr="0094511A">
        <w:rPr>
          <w:rFonts w:ascii="Times New Roman" w:hAnsi="Times New Roman"/>
          <w:b/>
          <w:sz w:val="24"/>
          <w:szCs w:val="24"/>
          <w:lang w:val="kk-KZ"/>
        </w:rPr>
        <w:t>Хаттамасы №</w:t>
      </w:r>
    </w:p>
    <w:p w:rsidR="00772AF8" w:rsidRPr="0094511A" w:rsidRDefault="00772AF8" w:rsidP="00772AF8">
      <w:pPr>
        <w:spacing w:after="0"/>
        <w:rPr>
          <w:rFonts w:ascii="Times New Roman" w:hAnsi="Times New Roman"/>
          <w:b/>
          <w:sz w:val="24"/>
          <w:szCs w:val="24"/>
          <w:lang w:val="kk-KZ"/>
        </w:rPr>
      </w:pPr>
      <w:r w:rsidRPr="0094511A">
        <w:rPr>
          <w:rFonts w:ascii="Times New Roman" w:hAnsi="Times New Roman"/>
          <w:b/>
          <w:sz w:val="24"/>
          <w:szCs w:val="24"/>
          <w:lang w:val="kk-KZ"/>
        </w:rPr>
        <w:t xml:space="preserve">                                       </w:t>
      </w:r>
    </w:p>
    <w:p w:rsidR="00772AF8" w:rsidRPr="0094511A" w:rsidRDefault="00772AF8" w:rsidP="00772AF8">
      <w:pPr>
        <w:spacing w:after="0"/>
        <w:jc w:val="center"/>
        <w:rPr>
          <w:rFonts w:ascii="Times New Roman" w:hAnsi="Times New Roman"/>
          <w:b/>
          <w:sz w:val="24"/>
          <w:szCs w:val="24"/>
          <w:lang w:val="kk-KZ"/>
        </w:rPr>
      </w:pPr>
      <w:r w:rsidRPr="0094511A">
        <w:rPr>
          <w:rFonts w:ascii="Times New Roman" w:hAnsi="Times New Roman"/>
          <w:b/>
          <w:sz w:val="24"/>
          <w:szCs w:val="24"/>
          <w:lang w:val="kk-KZ"/>
        </w:rPr>
        <w:t>Күн тәртібінде:</w:t>
      </w:r>
    </w:p>
    <w:p w:rsidR="00772AF8" w:rsidRPr="0094511A" w:rsidRDefault="00772AF8" w:rsidP="00772AF8">
      <w:pPr>
        <w:pStyle w:val="a3"/>
        <w:shd w:val="clear" w:color="auto" w:fill="FFFFFF"/>
        <w:spacing w:after="0" w:line="240" w:lineRule="auto"/>
        <w:ind w:left="0"/>
        <w:rPr>
          <w:rFonts w:ascii="Times New Roman" w:hAnsi="Times New Roman"/>
          <w:bCs/>
          <w:sz w:val="24"/>
          <w:szCs w:val="24"/>
          <w:lang w:val="kk-KZ"/>
        </w:rPr>
      </w:pPr>
      <w:r w:rsidRPr="0094511A">
        <w:rPr>
          <w:rFonts w:ascii="Times New Roman" w:hAnsi="Times New Roman"/>
          <w:bCs/>
          <w:sz w:val="24"/>
          <w:szCs w:val="24"/>
          <w:lang w:val="kk-KZ"/>
        </w:rPr>
        <w:t>1.202</w:t>
      </w:r>
      <w:r>
        <w:rPr>
          <w:rFonts w:ascii="Times New Roman" w:hAnsi="Times New Roman"/>
          <w:bCs/>
          <w:sz w:val="24"/>
          <w:szCs w:val="24"/>
          <w:lang w:val="kk-KZ"/>
        </w:rPr>
        <w:t>3</w:t>
      </w:r>
      <w:r w:rsidRPr="0094511A">
        <w:rPr>
          <w:rFonts w:ascii="Times New Roman" w:hAnsi="Times New Roman"/>
          <w:bCs/>
          <w:sz w:val="24"/>
          <w:szCs w:val="24"/>
          <w:lang w:val="kk-KZ"/>
        </w:rPr>
        <w:t>-202</w:t>
      </w:r>
      <w:r>
        <w:rPr>
          <w:rFonts w:ascii="Times New Roman" w:hAnsi="Times New Roman"/>
          <w:bCs/>
          <w:sz w:val="24"/>
          <w:szCs w:val="24"/>
          <w:lang w:val="kk-KZ"/>
        </w:rPr>
        <w:t>4</w:t>
      </w:r>
      <w:r w:rsidRPr="0094511A">
        <w:rPr>
          <w:rFonts w:ascii="Times New Roman" w:hAnsi="Times New Roman"/>
          <w:bCs/>
          <w:sz w:val="24"/>
          <w:szCs w:val="24"/>
          <w:lang w:val="kk-KZ"/>
        </w:rPr>
        <w:t xml:space="preserve"> оқу жылының </w:t>
      </w:r>
      <w:r w:rsidRPr="00DB1144">
        <w:rPr>
          <w:rFonts w:ascii="Times New Roman" w:hAnsi="Times New Roman"/>
          <w:sz w:val="24"/>
          <w:szCs w:val="24"/>
          <w:lang w:val="kk-KZ"/>
        </w:rPr>
        <w:t>«Тоғыз айға 9 іс-шара» тұжырымдамасы</w:t>
      </w:r>
      <w:r>
        <w:rPr>
          <w:rFonts w:ascii="Times New Roman" w:hAnsi="Times New Roman"/>
          <w:sz w:val="24"/>
          <w:szCs w:val="24"/>
          <w:lang w:val="kk-KZ"/>
        </w:rPr>
        <w:t xml:space="preserve">н насихаттау. </w:t>
      </w:r>
    </w:p>
    <w:p w:rsidR="00772AF8" w:rsidRPr="0094511A" w:rsidRDefault="00772AF8" w:rsidP="00772AF8">
      <w:pPr>
        <w:pStyle w:val="a3"/>
        <w:shd w:val="clear" w:color="auto" w:fill="FFFFFF"/>
        <w:spacing w:after="0" w:line="240" w:lineRule="auto"/>
        <w:ind w:left="0"/>
        <w:rPr>
          <w:rFonts w:ascii="Times New Roman" w:hAnsi="Times New Roman"/>
          <w:color w:val="333333"/>
          <w:sz w:val="24"/>
          <w:szCs w:val="24"/>
          <w:lang w:val="kk-KZ"/>
        </w:rPr>
      </w:pPr>
      <w:r w:rsidRPr="0094511A">
        <w:rPr>
          <w:rFonts w:ascii="Times New Roman" w:hAnsi="Times New Roman"/>
          <w:bCs/>
          <w:sz w:val="24"/>
          <w:szCs w:val="24"/>
          <w:lang w:val="kk-KZ"/>
        </w:rPr>
        <w:t xml:space="preserve">2. </w:t>
      </w:r>
      <w:r>
        <w:rPr>
          <w:rFonts w:ascii="Times New Roman" w:hAnsi="Times New Roman"/>
          <w:bCs/>
          <w:sz w:val="24"/>
          <w:szCs w:val="24"/>
          <w:lang w:val="kk-KZ"/>
        </w:rPr>
        <w:t xml:space="preserve">Қараша айына </w:t>
      </w:r>
      <w:r w:rsidRPr="00DB1144">
        <w:rPr>
          <w:rFonts w:ascii="Times New Roman" w:hAnsi="Times New Roman"/>
          <w:b/>
          <w:bCs/>
          <w:sz w:val="24"/>
          <w:szCs w:val="24"/>
          <w:lang w:val="kk-KZ"/>
        </w:rPr>
        <w:t>«</w:t>
      </w:r>
      <w:r>
        <w:rPr>
          <w:rFonts w:ascii="Times New Roman" w:hAnsi="Times New Roman"/>
          <w:b/>
          <w:bCs/>
          <w:sz w:val="24"/>
          <w:szCs w:val="24"/>
          <w:lang w:val="kk-KZ"/>
        </w:rPr>
        <w:t>Асық ату</w:t>
      </w:r>
      <w:r w:rsidRPr="00DB1144">
        <w:rPr>
          <w:rFonts w:ascii="Times New Roman" w:hAnsi="Times New Roman"/>
          <w:b/>
          <w:bCs/>
          <w:sz w:val="24"/>
          <w:szCs w:val="24"/>
          <w:lang w:val="kk-KZ"/>
        </w:rPr>
        <w:t>»</w:t>
      </w:r>
      <w:r w:rsidRPr="00DB1144">
        <w:rPr>
          <w:rFonts w:ascii="Times New Roman" w:hAnsi="Times New Roman"/>
          <w:bCs/>
          <w:sz w:val="24"/>
          <w:szCs w:val="24"/>
          <w:lang w:val="kk-KZ"/>
        </w:rPr>
        <w:t xml:space="preserve"> </w:t>
      </w:r>
      <w:r w:rsidRPr="0094511A">
        <w:rPr>
          <w:rFonts w:ascii="Times New Roman" w:hAnsi="Times New Roman"/>
          <w:bCs/>
          <w:sz w:val="24"/>
          <w:szCs w:val="24"/>
          <w:lang w:val="kk-KZ"/>
        </w:rPr>
        <w:t xml:space="preserve">тақырыбында </w:t>
      </w:r>
      <w:r>
        <w:rPr>
          <w:rFonts w:ascii="Times New Roman" w:hAnsi="Times New Roman"/>
          <w:bCs/>
          <w:sz w:val="24"/>
          <w:szCs w:val="24"/>
          <w:lang w:val="kk-KZ"/>
        </w:rPr>
        <w:t>мектепішілік арқан тарту, қол күрестен жарыстар өткізу</w:t>
      </w:r>
      <w:r w:rsidRPr="0094511A">
        <w:rPr>
          <w:rFonts w:ascii="Times New Roman" w:hAnsi="Times New Roman"/>
          <w:bCs/>
          <w:sz w:val="24"/>
          <w:szCs w:val="24"/>
          <w:lang w:val="kk-KZ"/>
        </w:rPr>
        <w:t>.</w:t>
      </w:r>
    </w:p>
    <w:p w:rsidR="00772AF8" w:rsidRPr="0094511A" w:rsidRDefault="00772AF8" w:rsidP="00772AF8">
      <w:pPr>
        <w:spacing w:after="0" w:line="240" w:lineRule="auto"/>
        <w:rPr>
          <w:rFonts w:ascii="Times New Roman" w:hAnsi="Times New Roman"/>
          <w:sz w:val="24"/>
          <w:szCs w:val="24"/>
          <w:lang w:val="kk-KZ"/>
        </w:rPr>
      </w:pPr>
      <w:r w:rsidRPr="0094511A">
        <w:rPr>
          <w:rFonts w:ascii="Times New Roman" w:hAnsi="Times New Roman"/>
          <w:sz w:val="24"/>
          <w:szCs w:val="24"/>
          <w:lang w:val="kk-KZ"/>
        </w:rPr>
        <w:tab/>
      </w:r>
      <w:r w:rsidRPr="0094511A">
        <w:rPr>
          <w:rFonts w:ascii="Times New Roman" w:hAnsi="Times New Roman"/>
          <w:sz w:val="24"/>
          <w:szCs w:val="24"/>
          <w:lang w:val="kk-KZ"/>
        </w:rPr>
        <w:tab/>
      </w:r>
      <w:r w:rsidRPr="0094511A">
        <w:rPr>
          <w:rFonts w:ascii="Times New Roman" w:hAnsi="Times New Roman"/>
          <w:sz w:val="24"/>
          <w:szCs w:val="24"/>
          <w:lang w:val="kk-KZ"/>
        </w:rPr>
        <w:tab/>
      </w:r>
      <w:r w:rsidRPr="0094511A">
        <w:rPr>
          <w:rFonts w:ascii="Times New Roman" w:hAnsi="Times New Roman"/>
          <w:sz w:val="24"/>
          <w:szCs w:val="24"/>
          <w:lang w:val="kk-KZ"/>
        </w:rPr>
        <w:tab/>
      </w:r>
    </w:p>
    <w:p w:rsidR="00772AF8" w:rsidRPr="0094511A" w:rsidRDefault="00772AF8" w:rsidP="00772AF8">
      <w:pPr>
        <w:spacing w:after="0" w:line="240" w:lineRule="auto"/>
        <w:jc w:val="center"/>
        <w:rPr>
          <w:rFonts w:ascii="Times New Roman" w:hAnsi="Times New Roman"/>
          <w:b/>
          <w:sz w:val="24"/>
          <w:szCs w:val="24"/>
          <w:lang w:val="kk-KZ"/>
        </w:rPr>
      </w:pPr>
      <w:r w:rsidRPr="0094511A">
        <w:rPr>
          <w:rFonts w:ascii="Times New Roman" w:hAnsi="Times New Roman"/>
          <w:b/>
          <w:sz w:val="24"/>
          <w:szCs w:val="24"/>
          <w:lang w:val="kk-KZ"/>
        </w:rPr>
        <w:t>Тыңдалды:</w:t>
      </w:r>
    </w:p>
    <w:p w:rsidR="00772AF8" w:rsidRPr="0094511A" w:rsidRDefault="00772AF8" w:rsidP="00772AF8">
      <w:pPr>
        <w:pStyle w:val="a3"/>
        <w:spacing w:after="0" w:line="240" w:lineRule="auto"/>
        <w:ind w:left="0" w:firstLine="360"/>
        <w:jc w:val="both"/>
        <w:rPr>
          <w:rFonts w:ascii="Times New Roman" w:hAnsi="Times New Roman"/>
          <w:sz w:val="24"/>
          <w:szCs w:val="24"/>
          <w:lang w:val="kk-KZ"/>
        </w:rPr>
      </w:pPr>
    </w:p>
    <w:p w:rsidR="00772AF8" w:rsidRPr="00772AF8" w:rsidRDefault="00772AF8" w:rsidP="00772AF8">
      <w:pPr>
        <w:spacing w:after="0" w:line="240" w:lineRule="auto"/>
        <w:ind w:firstLine="708"/>
        <w:jc w:val="both"/>
        <w:rPr>
          <w:rFonts w:ascii="Times New Roman" w:hAnsi="Times New Roman"/>
          <w:sz w:val="24"/>
          <w:szCs w:val="24"/>
          <w:lang w:val="kk-KZ"/>
        </w:rPr>
      </w:pPr>
      <w:r>
        <w:rPr>
          <w:rFonts w:ascii="Times New Roman" w:hAnsi="Times New Roman"/>
          <w:bCs/>
          <w:sz w:val="24"/>
          <w:szCs w:val="24"/>
          <w:lang w:val="kk-KZ"/>
        </w:rPr>
        <w:t>1.</w:t>
      </w:r>
      <w:r w:rsidRPr="00772AF8">
        <w:rPr>
          <w:rFonts w:ascii="Times New Roman" w:hAnsi="Times New Roman"/>
          <w:bCs/>
          <w:sz w:val="24"/>
          <w:szCs w:val="24"/>
          <w:lang w:val="kk-KZ"/>
        </w:rPr>
        <w:t xml:space="preserve">2023-2024 оқу жылының </w:t>
      </w:r>
      <w:r w:rsidRPr="00772AF8">
        <w:rPr>
          <w:rFonts w:ascii="Times New Roman" w:hAnsi="Times New Roman"/>
          <w:sz w:val="24"/>
          <w:szCs w:val="24"/>
          <w:lang w:val="kk-KZ"/>
        </w:rPr>
        <w:t>«Тоғыз айға 9 іс-шара» тұжырымдамасын насихаттау жұмыстары бойынша білім берудің адам өміріндегі маңызы мен рөлін айқындайтын іс-шаралар болып табылатыны анық.</w:t>
      </w:r>
    </w:p>
    <w:p w:rsidR="00E75936" w:rsidRDefault="00744162" w:rsidP="00744162">
      <w:pPr>
        <w:spacing w:after="0" w:line="240" w:lineRule="auto"/>
        <w:ind w:firstLine="708"/>
        <w:jc w:val="both"/>
        <w:rPr>
          <w:rFonts w:ascii="Times New Roman" w:hAnsi="Times New Roman"/>
          <w:sz w:val="24"/>
          <w:szCs w:val="24"/>
          <w:lang w:val="kk-KZ"/>
        </w:rPr>
      </w:pPr>
      <w:r w:rsidRPr="00744162">
        <w:rPr>
          <w:rFonts w:ascii="Times New Roman" w:hAnsi="Times New Roman"/>
          <w:sz w:val="24"/>
          <w:szCs w:val="24"/>
          <w:lang w:val="kk-KZ"/>
        </w:rPr>
        <w:t>Тұжырымдама  өскелең  ұрпақты  тәрбиелеудің  ұлттық  құндылықтарын</w:t>
      </w:r>
      <w:r>
        <w:rPr>
          <w:rFonts w:ascii="Times New Roman" w:hAnsi="Times New Roman"/>
          <w:sz w:val="24"/>
          <w:szCs w:val="24"/>
          <w:lang w:val="kk-KZ"/>
        </w:rPr>
        <w:t xml:space="preserve"> </w:t>
      </w:r>
      <w:r w:rsidRPr="00744162">
        <w:rPr>
          <w:rFonts w:ascii="Times New Roman" w:hAnsi="Times New Roman"/>
          <w:sz w:val="24"/>
          <w:szCs w:val="24"/>
          <w:lang w:val="kk-KZ"/>
        </w:rPr>
        <w:t xml:space="preserve">қалыптастыру  шеңберінде  ай  сайынғы  іс -шараларды  өткізуге  бірыңғай </w:t>
      </w:r>
      <w:r>
        <w:rPr>
          <w:rFonts w:ascii="Times New Roman" w:hAnsi="Times New Roman"/>
          <w:sz w:val="24"/>
          <w:szCs w:val="24"/>
          <w:lang w:val="kk-KZ"/>
        </w:rPr>
        <w:t xml:space="preserve"> </w:t>
      </w:r>
      <w:r w:rsidRPr="00744162">
        <w:rPr>
          <w:rFonts w:ascii="Times New Roman" w:hAnsi="Times New Roman"/>
          <w:sz w:val="24"/>
          <w:szCs w:val="24"/>
          <w:lang w:val="kk-KZ"/>
        </w:rPr>
        <w:t>көзқарасты  қамтамасыз  етуге  бағытталған.  Іс-шараның  тақырыптары, ережелері, мазмұны бірыңғай тәсілдеме арқылы жүзеге асырылады.</w:t>
      </w:r>
      <w:r>
        <w:rPr>
          <w:rFonts w:ascii="Times New Roman" w:hAnsi="Times New Roman"/>
          <w:sz w:val="24"/>
          <w:szCs w:val="24"/>
          <w:lang w:val="kk-KZ"/>
        </w:rPr>
        <w:t xml:space="preserve"> </w:t>
      </w:r>
      <w:r w:rsidRPr="00744162">
        <w:rPr>
          <w:rFonts w:ascii="Times New Roman" w:hAnsi="Times New Roman"/>
          <w:sz w:val="24"/>
          <w:szCs w:val="24"/>
          <w:lang w:val="kk-KZ"/>
        </w:rPr>
        <w:t xml:space="preserve">Тұжырымдама  Қазақстан  Республикасы  Білім  және  ғылым  министрінің </w:t>
      </w:r>
      <w:r>
        <w:rPr>
          <w:rFonts w:ascii="Times New Roman" w:hAnsi="Times New Roman"/>
          <w:sz w:val="24"/>
          <w:szCs w:val="24"/>
          <w:lang w:val="kk-KZ"/>
        </w:rPr>
        <w:t xml:space="preserve"> 2016  жылғы  12  қаңтардағы  №</w:t>
      </w:r>
      <w:r w:rsidRPr="00744162">
        <w:rPr>
          <w:rFonts w:ascii="Times New Roman" w:hAnsi="Times New Roman"/>
          <w:sz w:val="24"/>
          <w:szCs w:val="24"/>
          <w:lang w:val="kk-KZ"/>
        </w:rPr>
        <w:t>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p w:rsidR="00744162" w:rsidRPr="00744162" w:rsidRDefault="00744162" w:rsidP="00744162">
      <w:pPr>
        <w:spacing w:after="0" w:line="240" w:lineRule="auto"/>
        <w:ind w:firstLine="708"/>
        <w:jc w:val="both"/>
        <w:rPr>
          <w:rFonts w:ascii="Times New Roman" w:hAnsi="Times New Roman"/>
          <w:sz w:val="24"/>
          <w:szCs w:val="24"/>
          <w:lang w:val="kk-KZ"/>
        </w:rPr>
      </w:pPr>
      <w:r w:rsidRPr="00744162">
        <w:rPr>
          <w:rFonts w:ascii="Times New Roman" w:hAnsi="Times New Roman"/>
          <w:sz w:val="24"/>
          <w:szCs w:val="24"/>
          <w:lang w:val="kk-KZ"/>
        </w:rPr>
        <w:t>Тұжырымдамалардың мақсаты мен міндеттері</w:t>
      </w:r>
      <w:r>
        <w:rPr>
          <w:rFonts w:ascii="Times New Roman" w:hAnsi="Times New Roman"/>
          <w:sz w:val="24"/>
          <w:szCs w:val="24"/>
          <w:lang w:val="kk-KZ"/>
        </w:rPr>
        <w:t>:</w:t>
      </w:r>
    </w:p>
    <w:p w:rsidR="00744162" w:rsidRPr="00744162" w:rsidRDefault="00744162" w:rsidP="00744162">
      <w:pPr>
        <w:spacing w:after="0" w:line="240" w:lineRule="auto"/>
        <w:jc w:val="both"/>
        <w:rPr>
          <w:rFonts w:ascii="Times New Roman" w:hAnsi="Times New Roman"/>
          <w:sz w:val="24"/>
          <w:szCs w:val="24"/>
          <w:lang w:val="kk-KZ"/>
        </w:rPr>
      </w:pPr>
      <w:r w:rsidRPr="00744162">
        <w:rPr>
          <w:rFonts w:ascii="Times New Roman" w:hAnsi="Times New Roman"/>
          <w:b/>
          <w:sz w:val="24"/>
          <w:szCs w:val="24"/>
          <w:lang w:val="kk-KZ"/>
        </w:rPr>
        <w:t>Мақсаты:</w:t>
      </w:r>
      <w:r w:rsidRPr="00744162">
        <w:rPr>
          <w:rFonts w:ascii="Times New Roman" w:hAnsi="Times New Roman"/>
          <w:sz w:val="24"/>
          <w:szCs w:val="24"/>
          <w:lang w:val="kk-KZ"/>
        </w:rPr>
        <w:t xml:space="preserve">  «Тоғыз  айға  9  іс-шара»  аясында  білім  беру  ұйымдарында  іс-шаралар өткізудің мазмұнын мен бірыңғай тәсілдемесін әзірлеу</w:t>
      </w:r>
      <w:r>
        <w:rPr>
          <w:rFonts w:ascii="Times New Roman" w:hAnsi="Times New Roman"/>
          <w:sz w:val="24"/>
          <w:szCs w:val="24"/>
          <w:lang w:val="kk-KZ"/>
        </w:rPr>
        <w:t xml:space="preserve"> болса</w:t>
      </w:r>
      <w:r w:rsidRPr="00744162">
        <w:rPr>
          <w:rFonts w:ascii="Times New Roman" w:hAnsi="Times New Roman"/>
          <w:sz w:val="24"/>
          <w:szCs w:val="24"/>
          <w:lang w:val="kk-KZ"/>
        </w:rPr>
        <w:t>.</w:t>
      </w:r>
    </w:p>
    <w:p w:rsidR="00744162" w:rsidRPr="00744162" w:rsidRDefault="00744162" w:rsidP="00744162">
      <w:pPr>
        <w:spacing w:after="0" w:line="240" w:lineRule="auto"/>
        <w:jc w:val="both"/>
        <w:rPr>
          <w:rFonts w:ascii="Times New Roman" w:hAnsi="Times New Roman"/>
          <w:sz w:val="24"/>
          <w:szCs w:val="24"/>
          <w:lang w:val="kk-KZ"/>
        </w:rPr>
      </w:pPr>
      <w:r w:rsidRPr="00744162">
        <w:rPr>
          <w:rFonts w:ascii="Times New Roman" w:hAnsi="Times New Roman"/>
          <w:b/>
          <w:sz w:val="24"/>
          <w:szCs w:val="24"/>
          <w:lang w:val="kk-KZ"/>
        </w:rPr>
        <w:t>Міндеттер:</w:t>
      </w:r>
      <w:r>
        <w:rPr>
          <w:rFonts w:ascii="Times New Roman" w:hAnsi="Times New Roman"/>
          <w:b/>
          <w:sz w:val="24"/>
          <w:szCs w:val="24"/>
          <w:lang w:val="kk-KZ"/>
        </w:rPr>
        <w:t xml:space="preserve"> </w:t>
      </w:r>
      <w:r w:rsidRPr="00744162">
        <w:rPr>
          <w:rFonts w:ascii="Times New Roman" w:hAnsi="Times New Roman"/>
          <w:sz w:val="24"/>
          <w:szCs w:val="24"/>
          <w:lang w:val="kk-KZ"/>
        </w:rPr>
        <w:t xml:space="preserve">1) іс-шараларды ұйымдастыру мен өткізудің бірыңғай форматын әзірлеу; </w:t>
      </w:r>
    </w:p>
    <w:p w:rsidR="00744162" w:rsidRPr="00744162" w:rsidRDefault="00744162" w:rsidP="00744162">
      <w:pPr>
        <w:spacing w:after="0" w:line="240" w:lineRule="auto"/>
        <w:jc w:val="both"/>
        <w:rPr>
          <w:rFonts w:ascii="Times New Roman" w:hAnsi="Times New Roman"/>
          <w:sz w:val="24"/>
          <w:szCs w:val="24"/>
          <w:lang w:val="kk-KZ"/>
        </w:rPr>
      </w:pPr>
      <w:r w:rsidRPr="00744162">
        <w:rPr>
          <w:rFonts w:ascii="Times New Roman" w:hAnsi="Times New Roman"/>
          <w:sz w:val="24"/>
          <w:szCs w:val="24"/>
          <w:lang w:val="kk-KZ"/>
        </w:rPr>
        <w:t xml:space="preserve">2)  іс-шараларды  өткізудің  бірыңғай  форматы  арқылы  білім  беру ұйымдары арасында ынтымақтастық орнату; </w:t>
      </w:r>
    </w:p>
    <w:p w:rsidR="00744162" w:rsidRPr="0094511A" w:rsidRDefault="00744162" w:rsidP="00744162">
      <w:pPr>
        <w:spacing w:after="0" w:line="240" w:lineRule="auto"/>
        <w:jc w:val="both"/>
        <w:rPr>
          <w:rFonts w:ascii="Times New Roman" w:hAnsi="Times New Roman"/>
          <w:sz w:val="24"/>
          <w:szCs w:val="24"/>
          <w:lang w:val="kk-KZ"/>
        </w:rPr>
      </w:pPr>
      <w:r w:rsidRPr="00744162">
        <w:rPr>
          <w:rFonts w:ascii="Times New Roman" w:hAnsi="Times New Roman"/>
          <w:sz w:val="24"/>
          <w:szCs w:val="24"/>
          <w:lang w:val="kk-KZ"/>
        </w:rPr>
        <w:t>3) білім алушылар бойында ұлттық құндылықтарды дарыту</w:t>
      </w:r>
      <w:r>
        <w:rPr>
          <w:rFonts w:ascii="Times New Roman" w:hAnsi="Times New Roman"/>
          <w:sz w:val="24"/>
          <w:szCs w:val="24"/>
          <w:lang w:val="kk-KZ"/>
        </w:rPr>
        <w:t xml:space="preserve"> болып табылады. </w:t>
      </w:r>
    </w:p>
    <w:p w:rsidR="007921A3" w:rsidRDefault="007921A3" w:rsidP="007921A3">
      <w:pPr>
        <w:pStyle w:val="a3"/>
        <w:shd w:val="clear" w:color="auto" w:fill="FFFFFF"/>
        <w:spacing w:after="0" w:line="240" w:lineRule="auto"/>
        <w:ind w:left="0" w:firstLine="708"/>
        <w:rPr>
          <w:rFonts w:ascii="Times New Roman" w:hAnsi="Times New Roman"/>
          <w:bCs/>
          <w:sz w:val="24"/>
          <w:szCs w:val="24"/>
          <w:lang w:val="kk-KZ"/>
        </w:rPr>
      </w:pPr>
      <w:r>
        <w:rPr>
          <w:rFonts w:ascii="Times New Roman" w:hAnsi="Times New Roman"/>
          <w:bCs/>
          <w:sz w:val="24"/>
          <w:szCs w:val="24"/>
          <w:lang w:val="kk-KZ"/>
        </w:rPr>
        <w:t>2.</w:t>
      </w:r>
      <w:r w:rsidRPr="007921A3">
        <w:rPr>
          <w:rFonts w:ascii="Times New Roman" w:hAnsi="Times New Roman"/>
          <w:bCs/>
          <w:sz w:val="24"/>
          <w:szCs w:val="24"/>
          <w:lang w:val="kk-KZ"/>
        </w:rPr>
        <w:t xml:space="preserve"> </w:t>
      </w:r>
      <w:r>
        <w:rPr>
          <w:rFonts w:ascii="Times New Roman" w:hAnsi="Times New Roman"/>
          <w:bCs/>
          <w:sz w:val="24"/>
          <w:szCs w:val="24"/>
          <w:lang w:val="kk-KZ"/>
        </w:rPr>
        <w:t xml:space="preserve">Қараша айына </w:t>
      </w:r>
      <w:r w:rsidRPr="00DB1144">
        <w:rPr>
          <w:rFonts w:ascii="Times New Roman" w:hAnsi="Times New Roman"/>
          <w:b/>
          <w:bCs/>
          <w:sz w:val="24"/>
          <w:szCs w:val="24"/>
          <w:lang w:val="kk-KZ"/>
        </w:rPr>
        <w:t>«</w:t>
      </w:r>
      <w:r>
        <w:rPr>
          <w:rFonts w:ascii="Times New Roman" w:hAnsi="Times New Roman"/>
          <w:b/>
          <w:bCs/>
          <w:sz w:val="24"/>
          <w:szCs w:val="24"/>
          <w:lang w:val="kk-KZ"/>
        </w:rPr>
        <w:t>Асық ату</w:t>
      </w:r>
      <w:r w:rsidRPr="00DB1144">
        <w:rPr>
          <w:rFonts w:ascii="Times New Roman" w:hAnsi="Times New Roman"/>
          <w:b/>
          <w:bCs/>
          <w:sz w:val="24"/>
          <w:szCs w:val="24"/>
          <w:lang w:val="kk-KZ"/>
        </w:rPr>
        <w:t>»</w:t>
      </w:r>
      <w:r w:rsidRPr="00DB1144">
        <w:rPr>
          <w:rFonts w:ascii="Times New Roman" w:hAnsi="Times New Roman"/>
          <w:bCs/>
          <w:sz w:val="24"/>
          <w:szCs w:val="24"/>
          <w:lang w:val="kk-KZ"/>
        </w:rPr>
        <w:t xml:space="preserve"> </w:t>
      </w:r>
      <w:r w:rsidRPr="0094511A">
        <w:rPr>
          <w:rFonts w:ascii="Times New Roman" w:hAnsi="Times New Roman"/>
          <w:bCs/>
          <w:sz w:val="24"/>
          <w:szCs w:val="24"/>
          <w:lang w:val="kk-KZ"/>
        </w:rPr>
        <w:t xml:space="preserve">тақырыбында </w:t>
      </w:r>
      <w:r>
        <w:rPr>
          <w:rFonts w:ascii="Times New Roman" w:hAnsi="Times New Roman"/>
          <w:bCs/>
          <w:sz w:val="24"/>
          <w:szCs w:val="24"/>
          <w:lang w:val="kk-KZ"/>
        </w:rPr>
        <w:t>мектепішілік арқан тарту, қол күрестен жарыстар өткізу дене шынықтыру бірлестігі жетекшісі С. Күзенбаевқа тапсырылды. Жоспары жасалып 7-11 сынып оқушылары жарысқа таңдалып өткізілді.</w:t>
      </w:r>
    </w:p>
    <w:p w:rsidR="007921A3" w:rsidRPr="00340AF0" w:rsidRDefault="007921A3" w:rsidP="00340AF0">
      <w:pPr>
        <w:shd w:val="clear" w:color="auto" w:fill="FFFFFF"/>
        <w:spacing w:after="0" w:line="240" w:lineRule="auto"/>
        <w:ind w:firstLine="708"/>
        <w:rPr>
          <w:rFonts w:ascii="Times New Roman" w:hAnsi="Times New Roman" w:cs="Times New Roman"/>
          <w:sz w:val="24"/>
          <w:szCs w:val="24"/>
          <w:lang w:val="kk-KZ"/>
        </w:rPr>
      </w:pPr>
      <w:r w:rsidRPr="00340AF0">
        <w:rPr>
          <w:rFonts w:ascii="Times New Roman" w:hAnsi="Times New Roman"/>
          <w:b/>
          <w:sz w:val="24"/>
          <w:szCs w:val="24"/>
          <w:lang w:val="kk-KZ"/>
        </w:rPr>
        <w:t>«АСЫҚ АТУ»</w:t>
      </w:r>
      <w:r w:rsidRPr="00340AF0">
        <w:rPr>
          <w:rFonts w:ascii="Times New Roman" w:hAnsi="Times New Roman"/>
          <w:sz w:val="24"/>
          <w:szCs w:val="24"/>
          <w:lang w:val="kk-KZ"/>
        </w:rPr>
        <w:t xml:space="preserve"> челленджі</w:t>
      </w:r>
      <w:r w:rsidR="00340AF0" w:rsidRPr="00340AF0">
        <w:rPr>
          <w:rFonts w:ascii="Times New Roman" w:hAnsi="Times New Roman"/>
          <w:sz w:val="24"/>
          <w:szCs w:val="24"/>
          <w:lang w:val="kk-KZ"/>
        </w:rPr>
        <w:t xml:space="preserve">не </w:t>
      </w:r>
      <w:r w:rsidR="00340AF0">
        <w:rPr>
          <w:rFonts w:ascii="Times New Roman" w:hAnsi="Times New Roman"/>
          <w:sz w:val="24"/>
          <w:szCs w:val="24"/>
          <w:lang w:val="kk-KZ"/>
        </w:rPr>
        <w:t xml:space="preserve">оқушыларымызды </w:t>
      </w:r>
      <w:r w:rsidR="00340AF0" w:rsidRPr="00340AF0">
        <w:rPr>
          <w:rFonts w:ascii="Times New Roman" w:hAnsi="Times New Roman"/>
          <w:sz w:val="24"/>
          <w:szCs w:val="24"/>
          <w:lang w:val="kk-KZ"/>
        </w:rPr>
        <w:t xml:space="preserve">қатыстырдық. </w:t>
      </w:r>
      <w:r w:rsidRPr="00340AF0">
        <w:rPr>
          <w:rFonts w:ascii="Times New Roman" w:hAnsi="Times New Roman"/>
          <w:sz w:val="24"/>
          <w:szCs w:val="24"/>
          <w:lang w:val="kk-KZ"/>
        </w:rPr>
        <w:t>Ұлттық ойындар –  тынысы кең, алысқа меңзейтін, ойдан-ойға жетелейтін,</w:t>
      </w:r>
      <w:r w:rsidR="00340AF0">
        <w:rPr>
          <w:rFonts w:ascii="Times New Roman" w:hAnsi="Times New Roman"/>
          <w:sz w:val="24"/>
          <w:szCs w:val="24"/>
          <w:lang w:val="kk-KZ"/>
        </w:rPr>
        <w:t xml:space="preserve"> </w:t>
      </w:r>
      <w:r w:rsidRPr="00340AF0">
        <w:rPr>
          <w:rFonts w:ascii="Times New Roman" w:hAnsi="Times New Roman" w:cs="Times New Roman"/>
          <w:sz w:val="24"/>
          <w:szCs w:val="24"/>
          <w:lang w:val="kk-KZ"/>
        </w:rPr>
        <w:t>қиялы мен қанат бітіретін ғажайып нәрсе, денсаулық кепілі, өмір тынысы</w:t>
      </w:r>
      <w:r w:rsidR="00340AF0">
        <w:rPr>
          <w:rFonts w:ascii="Times New Roman" w:hAnsi="Times New Roman" w:cs="Times New Roman"/>
          <w:sz w:val="24"/>
          <w:szCs w:val="24"/>
          <w:lang w:val="kk-KZ"/>
        </w:rPr>
        <w:t xml:space="preserve"> болып табылады. </w:t>
      </w:r>
      <w:r w:rsidRPr="00340AF0">
        <w:rPr>
          <w:rFonts w:ascii="Times New Roman" w:hAnsi="Times New Roman" w:cs="Times New Roman"/>
          <w:sz w:val="24"/>
          <w:szCs w:val="24"/>
          <w:lang w:val="kk-KZ"/>
        </w:rPr>
        <w:t>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нүктелері үйкеліске түсіп, ми тынығады. Ойын арнайы орынды талғамайды, үй ішінде, ашық алаңдарда, мектеп, балабақша аулаларында өткізуге болады.</w:t>
      </w:r>
    </w:p>
    <w:p w:rsidR="00340AF0" w:rsidRDefault="00340AF0" w:rsidP="00340AF0">
      <w:pPr>
        <w:shd w:val="clear" w:color="auto" w:fill="FFFFFF"/>
        <w:spacing w:after="0" w:line="240" w:lineRule="auto"/>
        <w:rPr>
          <w:rFonts w:ascii="Times New Roman" w:hAnsi="Times New Roman" w:cs="Times New Roman"/>
          <w:sz w:val="24"/>
          <w:szCs w:val="24"/>
          <w:lang w:val="kk-KZ"/>
        </w:rPr>
      </w:pPr>
      <w:r>
        <w:rPr>
          <w:rFonts w:ascii="Times New Roman" w:hAnsi="Times New Roman"/>
          <w:sz w:val="24"/>
          <w:szCs w:val="24"/>
          <w:lang w:val="kk-KZ"/>
        </w:rPr>
        <w:t xml:space="preserve">Жалпы ойынға </w:t>
      </w:r>
      <w:r w:rsidR="007921A3" w:rsidRPr="00340AF0">
        <w:rPr>
          <w:rFonts w:ascii="Times New Roman" w:hAnsi="Times New Roman"/>
          <w:sz w:val="24"/>
          <w:szCs w:val="24"/>
          <w:lang w:val="kk-KZ"/>
        </w:rPr>
        <w:t>асықтар, сақа, төсеніш</w:t>
      </w:r>
      <w:r>
        <w:rPr>
          <w:rFonts w:ascii="Times New Roman" w:hAnsi="Times New Roman"/>
          <w:sz w:val="24"/>
          <w:szCs w:val="24"/>
          <w:lang w:val="kk-KZ"/>
        </w:rPr>
        <w:t xml:space="preserve"> қолданылады. </w:t>
      </w:r>
      <w:r w:rsidR="007921A3" w:rsidRPr="00340AF0">
        <w:rPr>
          <w:rFonts w:ascii="Times New Roman" w:hAnsi="Times New Roman"/>
          <w:sz w:val="24"/>
          <w:szCs w:val="24"/>
          <w:lang w:val="kk-KZ"/>
        </w:rPr>
        <w:t>Челлендж қатысушыларына ұсынылатын ойындар:</w:t>
      </w:r>
      <w:r>
        <w:rPr>
          <w:rFonts w:ascii="Times New Roman" w:hAnsi="Times New Roman"/>
          <w:sz w:val="24"/>
          <w:szCs w:val="24"/>
          <w:lang w:val="kk-KZ"/>
        </w:rPr>
        <w:t xml:space="preserve"> </w:t>
      </w:r>
      <w:r w:rsidR="007921A3" w:rsidRPr="00340AF0">
        <w:rPr>
          <w:rFonts w:ascii="Times New Roman" w:hAnsi="Times New Roman" w:cs="Times New Roman"/>
          <w:sz w:val="24"/>
          <w:szCs w:val="24"/>
          <w:lang w:val="kk-KZ"/>
        </w:rPr>
        <w:t>1)«Бес табан» ойыны мергендікке тәрбиелеуді көздейді.</w:t>
      </w:r>
      <w:r>
        <w:rPr>
          <w:rFonts w:ascii="Times New Roman" w:hAnsi="Times New Roman" w:cs="Times New Roman"/>
          <w:sz w:val="24"/>
          <w:szCs w:val="24"/>
          <w:lang w:val="kk-KZ"/>
        </w:rPr>
        <w:t xml:space="preserve"> </w:t>
      </w:r>
      <w:r w:rsidR="007921A3" w:rsidRPr="00340AF0">
        <w:rPr>
          <w:rFonts w:ascii="Times New Roman" w:hAnsi="Times New Roman"/>
          <w:sz w:val="24"/>
          <w:szCs w:val="24"/>
          <w:lang w:val="kk-KZ"/>
        </w:rPr>
        <w:t>«Бес  табан»  ойыны  R4  (ø400см)  шеңберде  ойналады,  шеңбердің  екі</w:t>
      </w:r>
      <w:r>
        <w:rPr>
          <w:rFonts w:ascii="Times New Roman" w:hAnsi="Times New Roman"/>
          <w:sz w:val="24"/>
          <w:szCs w:val="24"/>
          <w:lang w:val="kk-KZ"/>
        </w:rPr>
        <w:t xml:space="preserve"> </w:t>
      </w:r>
      <w:r w:rsidR="007921A3" w:rsidRPr="00340AF0">
        <w:rPr>
          <w:rFonts w:ascii="Times New Roman" w:hAnsi="Times New Roman" w:cs="Times New Roman"/>
          <w:sz w:val="24"/>
          <w:szCs w:val="24"/>
          <w:lang w:val="kk-KZ"/>
        </w:rPr>
        <w:t>жағындағы ату сызық (асық тігілген көнен қашықтығы  5  метр оңға және солға) сызылады.</w:t>
      </w:r>
      <w:r>
        <w:rPr>
          <w:rFonts w:ascii="Times New Roman" w:hAnsi="Times New Roman" w:cs="Times New Roman"/>
          <w:sz w:val="24"/>
          <w:szCs w:val="24"/>
          <w:lang w:val="kk-KZ"/>
        </w:rPr>
        <w:t xml:space="preserve"> </w:t>
      </w:r>
      <w:r w:rsidR="007921A3" w:rsidRPr="00340AF0">
        <w:rPr>
          <w:rFonts w:ascii="Times New Roman" w:hAnsi="Times New Roman" w:cs="Times New Roman"/>
          <w:sz w:val="24"/>
          <w:szCs w:val="24"/>
          <w:lang w:val="kk-KZ"/>
        </w:rPr>
        <w:t xml:space="preserve">Шеңбердің  ортасына  көн  сызығы  (115см)  сызылады  және  оған  екі жағынан   паралелль  сызық  (15см)  түседі  13  асық  тігіледі,  бірінші  болып  7 асықты атып алған команда немесе ойыншы жеңімпаз атанады. Әр команда үш ойыншыдан тұрады. Ату  кезеңін  төреші  сақаларды  иіру  арқылы  анықтайды  және  ойын уақытын  15  минут  белгілейді. </w:t>
      </w:r>
    </w:p>
    <w:p w:rsidR="00340AF0" w:rsidRDefault="007921A3" w:rsidP="00340AF0">
      <w:pPr>
        <w:shd w:val="clear" w:color="auto" w:fill="FFFFFF"/>
        <w:spacing w:after="0" w:line="240" w:lineRule="auto"/>
        <w:rPr>
          <w:rFonts w:ascii="Times New Roman" w:hAnsi="Times New Roman" w:cs="Times New Roman"/>
          <w:sz w:val="24"/>
          <w:szCs w:val="24"/>
          <w:lang w:val="kk-KZ"/>
        </w:rPr>
      </w:pPr>
      <w:r w:rsidRPr="00340AF0">
        <w:rPr>
          <w:rFonts w:ascii="Times New Roman" w:hAnsi="Times New Roman"/>
          <w:sz w:val="24"/>
          <w:szCs w:val="24"/>
          <w:lang w:val="kk-KZ"/>
        </w:rPr>
        <w:lastRenderedPageBreak/>
        <w:t>2) «Бес асық» ойыны ептілік пен алғырлыққа баулиды</w:t>
      </w:r>
      <w:r w:rsidR="00340AF0">
        <w:rPr>
          <w:rFonts w:ascii="Times New Roman" w:hAnsi="Times New Roman"/>
          <w:sz w:val="24"/>
          <w:szCs w:val="24"/>
          <w:lang w:val="kk-KZ"/>
        </w:rPr>
        <w:t xml:space="preserve">. </w:t>
      </w:r>
      <w:r w:rsidRPr="00340AF0">
        <w:rPr>
          <w:rFonts w:ascii="Times New Roman" w:hAnsi="Times New Roman" w:cs="Times New Roman"/>
          <w:sz w:val="24"/>
          <w:szCs w:val="24"/>
          <w:lang w:val="kk-KZ"/>
        </w:rPr>
        <w:t>Әр  ойыншыда  бес  асықтан  болады.  Асықтың  салмағы  (11гр.  ені  2см; ұзындығы  3.5см;  9  гр.  ені  2  см.  ұзындығы  3  см.)  кем  болмауы  керек,  (ұсақ малдың  асығы  ойын  алаңына  қатыстырылмайды)  ал  жоғары  болуына  рұқсат. Асықтар  сіңірінен  жақсылап  тазартылған  болсын.  Төрт  асық  бір  түспен,  хан басқа  түспен  боялады.  Түстерді  таңдау  ойыншының  өз  еркінде.  Ойыншының киім  нысаны  спорт  үлгісінде  немесе  ұлттық  үлгіде,  аяқтарына  мәсі  немесе чешки болуы шарт.</w:t>
      </w:r>
      <w:r w:rsidR="00340AF0">
        <w:rPr>
          <w:rFonts w:ascii="Times New Roman" w:hAnsi="Times New Roman" w:cs="Times New Roman"/>
          <w:sz w:val="24"/>
          <w:szCs w:val="24"/>
          <w:lang w:val="kk-KZ"/>
        </w:rPr>
        <w:t xml:space="preserve"> </w:t>
      </w:r>
      <w:r w:rsidRPr="00340AF0">
        <w:rPr>
          <w:rFonts w:ascii="Times New Roman" w:hAnsi="Times New Roman" w:cs="Times New Roman"/>
          <w:sz w:val="24"/>
          <w:szCs w:val="24"/>
          <w:lang w:val="kk-KZ"/>
        </w:rPr>
        <w:t xml:space="preserve">Ойын  кезегі  асықтарды  иіру  арқылы  анықталады.  Асығы  алшысынан түскен ойыншы  ойнау кезегіне ие болады. </w:t>
      </w:r>
    </w:p>
    <w:p w:rsidR="00340AF0" w:rsidRDefault="00340AF0" w:rsidP="00340AF0">
      <w:pPr>
        <w:shd w:val="clear" w:color="auto" w:fill="FFFFFF"/>
        <w:spacing w:after="0" w:line="240" w:lineRule="auto"/>
        <w:rPr>
          <w:rFonts w:ascii="Times New Roman" w:hAnsi="Times New Roman" w:cs="Times New Roman"/>
          <w:sz w:val="24"/>
          <w:szCs w:val="24"/>
          <w:lang w:val="kk-KZ"/>
        </w:rPr>
      </w:pPr>
    </w:p>
    <w:p w:rsidR="00E75936" w:rsidRDefault="00340AF0" w:rsidP="00E7593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Қорыта айқанда </w:t>
      </w:r>
      <w:r w:rsidR="00E75936" w:rsidRPr="0094511A">
        <w:rPr>
          <w:rFonts w:ascii="Times New Roman" w:hAnsi="Times New Roman" w:cs="Times New Roman"/>
          <w:sz w:val="24"/>
          <w:szCs w:val="24"/>
          <w:lang w:val="kk-KZ"/>
        </w:rPr>
        <w:t>іс-шаралардың және бірыңғай сынып сағаттарының материалдары білім беру ұйымдары және</w:t>
      </w:r>
      <w:r w:rsidR="00C04AF9" w:rsidRPr="0094511A">
        <w:rPr>
          <w:rFonts w:ascii="Times New Roman" w:hAnsi="Times New Roman" w:cs="Times New Roman"/>
          <w:sz w:val="24"/>
          <w:szCs w:val="24"/>
          <w:lang w:val="kk-KZ"/>
        </w:rPr>
        <w:t xml:space="preserve"> </w:t>
      </w:r>
      <w:r w:rsidR="00E75936" w:rsidRPr="0094511A">
        <w:rPr>
          <w:rFonts w:ascii="Times New Roman" w:hAnsi="Times New Roman" w:cs="Times New Roman"/>
          <w:sz w:val="24"/>
          <w:szCs w:val="24"/>
          <w:lang w:val="kk-KZ"/>
        </w:rPr>
        <w:t>білім басқармаларының сайттарында орналастырылды.</w:t>
      </w:r>
      <w:r>
        <w:rPr>
          <w:rFonts w:ascii="Times New Roman" w:hAnsi="Times New Roman" w:cs="Times New Roman"/>
          <w:sz w:val="24"/>
          <w:szCs w:val="24"/>
          <w:lang w:val="kk-KZ"/>
        </w:rPr>
        <w:t xml:space="preserve"> </w:t>
      </w:r>
    </w:p>
    <w:p w:rsidR="00340AF0" w:rsidRPr="0094511A" w:rsidRDefault="00340AF0" w:rsidP="00340AF0">
      <w:pPr>
        <w:spacing w:after="0" w:line="240" w:lineRule="auto"/>
        <w:jc w:val="both"/>
        <w:rPr>
          <w:rFonts w:ascii="Times New Roman" w:hAnsi="Times New Roman"/>
          <w:sz w:val="24"/>
          <w:szCs w:val="24"/>
          <w:lang w:val="kk-KZ"/>
        </w:rPr>
      </w:pPr>
      <w:r w:rsidRPr="00744162">
        <w:rPr>
          <w:rFonts w:ascii="Times New Roman" w:hAnsi="Times New Roman"/>
          <w:sz w:val="24"/>
          <w:szCs w:val="24"/>
          <w:lang w:val="kk-KZ"/>
        </w:rPr>
        <w:t>Іс</w:t>
      </w:r>
      <w:r>
        <w:rPr>
          <w:rFonts w:ascii="Times New Roman" w:hAnsi="Times New Roman"/>
          <w:sz w:val="24"/>
          <w:szCs w:val="24"/>
          <w:lang w:val="kk-KZ"/>
        </w:rPr>
        <w:t xml:space="preserve"> </w:t>
      </w:r>
      <w:r w:rsidRPr="00744162">
        <w:rPr>
          <w:rFonts w:ascii="Times New Roman" w:hAnsi="Times New Roman"/>
          <w:sz w:val="24"/>
          <w:szCs w:val="24"/>
          <w:lang w:val="kk-KZ"/>
        </w:rPr>
        <w:t>-</w:t>
      </w:r>
      <w:r>
        <w:rPr>
          <w:rFonts w:ascii="Times New Roman" w:hAnsi="Times New Roman"/>
          <w:sz w:val="24"/>
          <w:szCs w:val="24"/>
          <w:lang w:val="kk-KZ"/>
        </w:rPr>
        <w:t xml:space="preserve"> </w:t>
      </w:r>
      <w:r w:rsidRPr="00744162">
        <w:rPr>
          <w:rFonts w:ascii="Times New Roman" w:hAnsi="Times New Roman"/>
          <w:sz w:val="24"/>
          <w:szCs w:val="24"/>
          <w:lang w:val="kk-KZ"/>
        </w:rPr>
        <w:t>шараларды ұйымдастыру мен өткізудің бірыңғай форматын әзірлеу</w:t>
      </w:r>
      <w:r w:rsidR="001A2B21">
        <w:rPr>
          <w:rFonts w:ascii="Times New Roman" w:hAnsi="Times New Roman"/>
          <w:sz w:val="24"/>
          <w:szCs w:val="24"/>
          <w:lang w:val="kk-KZ"/>
        </w:rPr>
        <w:t xml:space="preserve"> керек. Б</w:t>
      </w:r>
      <w:r w:rsidRPr="00744162">
        <w:rPr>
          <w:rFonts w:ascii="Times New Roman" w:hAnsi="Times New Roman"/>
          <w:sz w:val="24"/>
          <w:szCs w:val="24"/>
          <w:lang w:val="kk-KZ"/>
        </w:rPr>
        <w:t xml:space="preserve">ілім алушылар бойында ұлттық құндылықтарды </w:t>
      </w:r>
      <w:r w:rsidR="001A2B21">
        <w:rPr>
          <w:rFonts w:ascii="Times New Roman" w:hAnsi="Times New Roman"/>
          <w:sz w:val="24"/>
          <w:szCs w:val="24"/>
          <w:lang w:val="kk-KZ"/>
        </w:rPr>
        <w:t xml:space="preserve">игерту, насихаттау, </w:t>
      </w:r>
      <w:r w:rsidRPr="00744162">
        <w:rPr>
          <w:rFonts w:ascii="Times New Roman" w:hAnsi="Times New Roman"/>
          <w:sz w:val="24"/>
          <w:szCs w:val="24"/>
          <w:lang w:val="kk-KZ"/>
        </w:rPr>
        <w:t>дарыту</w:t>
      </w:r>
      <w:r>
        <w:rPr>
          <w:rFonts w:ascii="Times New Roman" w:hAnsi="Times New Roman"/>
          <w:sz w:val="24"/>
          <w:szCs w:val="24"/>
          <w:lang w:val="kk-KZ"/>
        </w:rPr>
        <w:t xml:space="preserve"> </w:t>
      </w:r>
      <w:r w:rsidR="001A2B21">
        <w:rPr>
          <w:rFonts w:ascii="Times New Roman" w:hAnsi="Times New Roman"/>
          <w:sz w:val="24"/>
          <w:szCs w:val="24"/>
          <w:lang w:val="kk-KZ"/>
        </w:rPr>
        <w:t xml:space="preserve">керектігі, ұрпақтан ұрпаққа жалғасуын тіледік. </w:t>
      </w:r>
      <w:r>
        <w:rPr>
          <w:rFonts w:ascii="Times New Roman" w:hAnsi="Times New Roman"/>
          <w:sz w:val="24"/>
          <w:szCs w:val="24"/>
          <w:lang w:val="kk-KZ"/>
        </w:rPr>
        <w:t xml:space="preserve"> </w:t>
      </w:r>
    </w:p>
    <w:p w:rsidR="00340AF0" w:rsidRDefault="00340AF0" w:rsidP="00E75936">
      <w:pPr>
        <w:spacing w:after="0" w:line="240" w:lineRule="auto"/>
        <w:ind w:firstLine="709"/>
        <w:jc w:val="both"/>
        <w:rPr>
          <w:rFonts w:ascii="Times New Roman" w:hAnsi="Times New Roman" w:cs="Times New Roman"/>
          <w:sz w:val="24"/>
          <w:szCs w:val="24"/>
          <w:lang w:val="kk-KZ"/>
        </w:rPr>
      </w:pPr>
    </w:p>
    <w:p w:rsidR="00910002" w:rsidRPr="0094511A" w:rsidRDefault="00910002" w:rsidP="00623C8B">
      <w:pPr>
        <w:spacing w:after="0" w:line="240" w:lineRule="auto"/>
        <w:ind w:firstLine="360"/>
        <w:jc w:val="both"/>
        <w:rPr>
          <w:rFonts w:ascii="Times New Roman" w:hAnsi="Times New Roman"/>
          <w:sz w:val="24"/>
          <w:szCs w:val="24"/>
          <w:lang w:val="kk-KZ"/>
        </w:rPr>
      </w:pPr>
    </w:p>
    <w:p w:rsidR="000A71EF" w:rsidRPr="0094511A" w:rsidRDefault="000A71EF" w:rsidP="00623C8B">
      <w:pPr>
        <w:spacing w:after="0"/>
        <w:rPr>
          <w:rFonts w:ascii="Times New Roman" w:hAnsi="Times New Roman"/>
          <w:b/>
          <w:sz w:val="24"/>
          <w:szCs w:val="24"/>
          <w:lang w:val="kk-KZ"/>
        </w:rPr>
      </w:pPr>
      <w:r w:rsidRPr="0094511A">
        <w:rPr>
          <w:rFonts w:ascii="Times New Roman" w:hAnsi="Times New Roman"/>
          <w:b/>
          <w:sz w:val="24"/>
          <w:szCs w:val="24"/>
          <w:lang w:val="kk-KZ"/>
        </w:rPr>
        <w:t xml:space="preserve"> Жиналыс төрағасы</w:t>
      </w:r>
      <w:r w:rsidR="00992A35">
        <w:rPr>
          <w:rFonts w:ascii="Times New Roman" w:hAnsi="Times New Roman"/>
          <w:b/>
          <w:sz w:val="24"/>
          <w:szCs w:val="24"/>
          <w:lang w:val="kk-KZ"/>
        </w:rPr>
        <w:t>, ДТЖ</w:t>
      </w:r>
      <w:r w:rsidR="006C635B" w:rsidRPr="0094511A">
        <w:rPr>
          <w:rFonts w:ascii="Times New Roman" w:hAnsi="Times New Roman"/>
          <w:b/>
          <w:sz w:val="24"/>
          <w:szCs w:val="24"/>
          <w:lang w:val="kk-KZ"/>
        </w:rPr>
        <w:t>ЖО</w:t>
      </w:r>
      <w:r w:rsidRPr="0094511A">
        <w:rPr>
          <w:rFonts w:ascii="Times New Roman" w:hAnsi="Times New Roman"/>
          <w:b/>
          <w:sz w:val="24"/>
          <w:szCs w:val="24"/>
          <w:lang w:val="kk-KZ"/>
        </w:rPr>
        <w:t xml:space="preserve">:                       </w:t>
      </w:r>
      <w:r w:rsidR="00713C10" w:rsidRPr="0094511A">
        <w:rPr>
          <w:rFonts w:ascii="Times New Roman" w:hAnsi="Times New Roman"/>
          <w:b/>
          <w:sz w:val="24"/>
          <w:szCs w:val="24"/>
          <w:lang w:val="kk-KZ"/>
        </w:rPr>
        <w:t xml:space="preserve">  </w:t>
      </w:r>
      <w:r w:rsidR="006F5172" w:rsidRPr="0094511A">
        <w:rPr>
          <w:rFonts w:ascii="Times New Roman" w:hAnsi="Times New Roman"/>
          <w:b/>
          <w:sz w:val="24"/>
          <w:szCs w:val="24"/>
          <w:lang w:val="kk-KZ"/>
        </w:rPr>
        <w:t xml:space="preserve">         </w:t>
      </w:r>
      <w:r w:rsidR="00713C10" w:rsidRPr="0094511A">
        <w:rPr>
          <w:rFonts w:ascii="Times New Roman" w:hAnsi="Times New Roman"/>
          <w:b/>
          <w:sz w:val="24"/>
          <w:szCs w:val="24"/>
          <w:lang w:val="kk-KZ"/>
        </w:rPr>
        <w:t xml:space="preserve">Н. Нурмаганбетов </w:t>
      </w:r>
    </w:p>
    <w:p w:rsidR="00623C8B" w:rsidRPr="0094511A" w:rsidRDefault="00623C8B" w:rsidP="00623C8B">
      <w:pPr>
        <w:spacing w:after="0" w:line="240" w:lineRule="auto"/>
        <w:rPr>
          <w:rFonts w:ascii="Times New Roman" w:hAnsi="Times New Roman"/>
          <w:b/>
          <w:sz w:val="24"/>
          <w:szCs w:val="24"/>
          <w:lang w:val="kk-KZ"/>
        </w:rPr>
      </w:pPr>
    </w:p>
    <w:p w:rsidR="000A71EF" w:rsidRPr="0094511A" w:rsidRDefault="006F5172" w:rsidP="00623C8B">
      <w:pPr>
        <w:spacing w:after="0" w:line="240" w:lineRule="auto"/>
        <w:rPr>
          <w:rFonts w:ascii="Times New Roman" w:hAnsi="Times New Roman"/>
          <w:b/>
          <w:sz w:val="24"/>
          <w:szCs w:val="24"/>
          <w:lang w:val="kk-KZ"/>
        </w:rPr>
      </w:pPr>
      <w:r w:rsidRPr="0094511A">
        <w:rPr>
          <w:rFonts w:ascii="Times New Roman" w:hAnsi="Times New Roman"/>
          <w:b/>
          <w:sz w:val="24"/>
          <w:szCs w:val="24"/>
          <w:lang w:val="kk-KZ"/>
        </w:rPr>
        <w:t>Ұйымдастырушы педагог</w:t>
      </w:r>
      <w:r w:rsidR="000A71EF" w:rsidRPr="0094511A">
        <w:rPr>
          <w:rFonts w:ascii="Times New Roman" w:hAnsi="Times New Roman"/>
          <w:b/>
          <w:sz w:val="24"/>
          <w:szCs w:val="24"/>
          <w:lang w:val="kk-KZ"/>
        </w:rPr>
        <w:t xml:space="preserve">, хатшы:                  </w:t>
      </w:r>
      <w:r w:rsidR="00910002" w:rsidRPr="0094511A">
        <w:rPr>
          <w:rFonts w:ascii="Times New Roman" w:hAnsi="Times New Roman"/>
          <w:b/>
          <w:sz w:val="24"/>
          <w:szCs w:val="24"/>
          <w:lang w:val="kk-KZ"/>
        </w:rPr>
        <w:t xml:space="preserve">  </w:t>
      </w:r>
      <w:r w:rsidR="000A71EF" w:rsidRPr="0094511A">
        <w:rPr>
          <w:rFonts w:ascii="Times New Roman" w:hAnsi="Times New Roman"/>
          <w:b/>
          <w:sz w:val="24"/>
          <w:szCs w:val="24"/>
          <w:lang w:val="kk-KZ"/>
        </w:rPr>
        <w:t xml:space="preserve"> </w:t>
      </w:r>
      <w:r w:rsidR="006C635B" w:rsidRPr="0094511A">
        <w:rPr>
          <w:rFonts w:ascii="Times New Roman" w:hAnsi="Times New Roman"/>
          <w:b/>
          <w:sz w:val="24"/>
          <w:szCs w:val="24"/>
          <w:lang w:val="kk-KZ"/>
        </w:rPr>
        <w:t xml:space="preserve">    </w:t>
      </w:r>
      <w:r w:rsidR="00992A35">
        <w:rPr>
          <w:rFonts w:ascii="Times New Roman" w:hAnsi="Times New Roman"/>
          <w:b/>
          <w:sz w:val="24"/>
          <w:szCs w:val="24"/>
          <w:lang w:val="kk-KZ"/>
        </w:rPr>
        <w:t xml:space="preserve">  С. Таубаев</w:t>
      </w:r>
      <w:r w:rsidR="000A71EF" w:rsidRPr="0094511A">
        <w:rPr>
          <w:rFonts w:ascii="Times New Roman" w:hAnsi="Times New Roman"/>
          <w:b/>
          <w:sz w:val="24"/>
          <w:szCs w:val="24"/>
          <w:lang w:val="kk-KZ"/>
        </w:rPr>
        <w:t xml:space="preserve">                                            </w:t>
      </w:r>
    </w:p>
    <w:p w:rsidR="00992A35" w:rsidRDefault="00992A35" w:rsidP="00623C8B">
      <w:pPr>
        <w:spacing w:after="0" w:line="240" w:lineRule="auto"/>
        <w:jc w:val="center"/>
        <w:rPr>
          <w:rFonts w:ascii="Times New Roman" w:hAnsi="Times New Roman" w:cs="Times New Roman"/>
          <w:b/>
          <w:sz w:val="24"/>
          <w:szCs w:val="24"/>
          <w:lang w:val="kk-KZ"/>
        </w:rPr>
      </w:pPr>
    </w:p>
    <w:p w:rsidR="00992A35" w:rsidRDefault="00B514E6" w:rsidP="00A67A40">
      <w:pPr>
        <w:spacing w:after="0" w:line="240" w:lineRule="auto"/>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2624361" cy="3499877"/>
            <wp:effectExtent l="19050" t="0" r="4539" b="0"/>
            <wp:docPr id="1" name="Рисунок 1" descr="E:\2021-2~1\12021-~1\12023-~1\2023-2~4\992023~1\920232~1\A76B~1\WHATSA~2.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1-2~1\12021-~1\12023-~1\2023-2~4\992023~1\920232~1\A76B~1\WHATSA~2.JPE"/>
                    <pic:cNvPicPr>
                      <a:picLocks noChangeAspect="1" noChangeArrowheads="1"/>
                    </pic:cNvPicPr>
                  </pic:nvPicPr>
                  <pic:blipFill>
                    <a:blip r:embed="rId5"/>
                    <a:srcRect/>
                    <a:stretch>
                      <a:fillRect/>
                    </a:stretch>
                  </pic:blipFill>
                  <pic:spPr bwMode="auto">
                    <a:xfrm>
                      <a:off x="0" y="0"/>
                      <a:ext cx="2624047" cy="3499458"/>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extent cx="2863139" cy="3503589"/>
            <wp:effectExtent l="19050" t="0" r="0" b="0"/>
            <wp:docPr id="3" name="Рисунок 2" descr="E:\2021-2~1\12021-~1\12023-~1\2023-2~4\992023~1\920232~1\A76B~1\WH0507~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1-2~1\12021-~1\12023-~1\2023-2~4\992023~1\920232~1\A76B~1\WH0507~1.JPE"/>
                    <pic:cNvPicPr>
                      <a:picLocks noChangeAspect="1" noChangeArrowheads="1"/>
                    </pic:cNvPicPr>
                  </pic:nvPicPr>
                  <pic:blipFill>
                    <a:blip r:embed="rId6"/>
                    <a:srcRect/>
                    <a:stretch>
                      <a:fillRect/>
                    </a:stretch>
                  </pic:blipFill>
                  <pic:spPr bwMode="auto">
                    <a:xfrm>
                      <a:off x="0" y="0"/>
                      <a:ext cx="2863214" cy="3503681"/>
                    </a:xfrm>
                    <a:prstGeom prst="rect">
                      <a:avLst/>
                    </a:prstGeom>
                    <a:noFill/>
                    <a:ln w="9525">
                      <a:noFill/>
                      <a:miter lim="800000"/>
                      <a:headEnd/>
                      <a:tailEnd/>
                    </a:ln>
                  </pic:spPr>
                </pic:pic>
              </a:graphicData>
            </a:graphic>
          </wp:inline>
        </w:drawing>
      </w:r>
    </w:p>
    <w:p w:rsidR="00B514E6" w:rsidRDefault="00B514E6" w:rsidP="00A67A40">
      <w:pPr>
        <w:spacing w:after="0" w:line="240" w:lineRule="auto"/>
        <w:rPr>
          <w:rFonts w:ascii="Times New Roman" w:hAnsi="Times New Roman" w:cs="Times New Roman"/>
          <w:b/>
          <w:sz w:val="24"/>
          <w:szCs w:val="24"/>
          <w:lang w:val="kk-KZ"/>
        </w:rPr>
      </w:pPr>
    </w:p>
    <w:p w:rsidR="00B514E6" w:rsidRDefault="00B514E6" w:rsidP="00A67A40">
      <w:pPr>
        <w:spacing w:after="0" w:line="240" w:lineRule="auto"/>
        <w:rPr>
          <w:rFonts w:ascii="Times New Roman" w:hAnsi="Times New Roman" w:cs="Times New Roman"/>
          <w:b/>
          <w:sz w:val="24"/>
          <w:szCs w:val="24"/>
          <w:lang w:val="kk-KZ"/>
        </w:rPr>
      </w:pPr>
      <w:r>
        <w:rPr>
          <w:rFonts w:ascii="Times New Roman" w:hAnsi="Times New Roman" w:cs="Times New Roman"/>
          <w:b/>
          <w:noProof/>
          <w:sz w:val="24"/>
          <w:szCs w:val="24"/>
        </w:rPr>
        <w:lastRenderedPageBreak/>
        <w:drawing>
          <wp:inline distT="0" distB="0" distL="0" distR="0">
            <wp:extent cx="2600790" cy="3468443"/>
            <wp:effectExtent l="19050" t="0" r="9060" b="0"/>
            <wp:docPr id="5" name="Рисунок 3" descr="E:\2021-2~1\12021-~1\12023-~1\2023-2~4\992023~1\920232~1\A76B~1\WH5893~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1-2~1\12021-~1\12023-~1\2023-2~4\992023~1\920232~1\A76B~1\WH5893~1.JPE"/>
                    <pic:cNvPicPr>
                      <a:picLocks noChangeAspect="1" noChangeArrowheads="1"/>
                    </pic:cNvPicPr>
                  </pic:nvPicPr>
                  <pic:blipFill>
                    <a:blip r:embed="rId7"/>
                    <a:srcRect/>
                    <a:stretch>
                      <a:fillRect/>
                    </a:stretch>
                  </pic:blipFill>
                  <pic:spPr bwMode="auto">
                    <a:xfrm>
                      <a:off x="0" y="0"/>
                      <a:ext cx="2607891" cy="3477912"/>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extent cx="2599792" cy="3467112"/>
            <wp:effectExtent l="19050" t="0" r="0" b="0"/>
            <wp:docPr id="6" name="Рисунок 4" descr="E:\2021-2~1\12021-~1\12023-~1\2023-2~4\992023~1\920232~1\A76B~1\WHD31A~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1-2~1\12021-~1\12023-~1\2023-2~4\992023~1\920232~1\A76B~1\WHD31A~1.JPE"/>
                    <pic:cNvPicPr>
                      <a:picLocks noChangeAspect="1" noChangeArrowheads="1"/>
                    </pic:cNvPicPr>
                  </pic:nvPicPr>
                  <pic:blipFill>
                    <a:blip r:embed="rId8"/>
                    <a:srcRect/>
                    <a:stretch>
                      <a:fillRect/>
                    </a:stretch>
                  </pic:blipFill>
                  <pic:spPr bwMode="auto">
                    <a:xfrm>
                      <a:off x="0" y="0"/>
                      <a:ext cx="2603645" cy="3472250"/>
                    </a:xfrm>
                    <a:prstGeom prst="rect">
                      <a:avLst/>
                    </a:prstGeom>
                    <a:noFill/>
                    <a:ln w="9525">
                      <a:noFill/>
                      <a:miter lim="800000"/>
                      <a:headEnd/>
                      <a:tailEnd/>
                    </a:ln>
                  </pic:spPr>
                </pic:pic>
              </a:graphicData>
            </a:graphic>
          </wp:inline>
        </w:drawing>
      </w:r>
    </w:p>
    <w:p w:rsidR="00B514E6" w:rsidRDefault="00B514E6" w:rsidP="00A67A40">
      <w:pPr>
        <w:spacing w:after="0" w:line="240" w:lineRule="auto"/>
        <w:rPr>
          <w:rFonts w:ascii="Times New Roman" w:hAnsi="Times New Roman" w:cs="Times New Roman"/>
          <w:b/>
          <w:sz w:val="24"/>
          <w:szCs w:val="24"/>
          <w:lang w:val="kk-KZ"/>
        </w:rPr>
      </w:pPr>
    </w:p>
    <w:p w:rsidR="00B514E6" w:rsidRDefault="00B514E6" w:rsidP="00A67A40">
      <w:pPr>
        <w:spacing w:after="0" w:line="240" w:lineRule="auto"/>
        <w:rPr>
          <w:rFonts w:ascii="Times New Roman" w:hAnsi="Times New Roman" w:cs="Times New Roman"/>
          <w:b/>
          <w:sz w:val="24"/>
          <w:szCs w:val="24"/>
          <w:lang w:val="kk-KZ"/>
        </w:rPr>
      </w:pPr>
    </w:p>
    <w:p w:rsidR="00992A35" w:rsidRDefault="00B514E6" w:rsidP="00623C8B">
      <w:pPr>
        <w:spacing w:after="0"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5940425" cy="4454391"/>
            <wp:effectExtent l="19050" t="0" r="3175" b="0"/>
            <wp:docPr id="7" name="Рисунок 5" descr="E:\2021-2~1\12021-~1\12023-~1\2023-2~4\992023~1\920232~1\A76B~1\WH2F77~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1-2~1\12021-~1\12023-~1\2023-2~4\992023~1\920232~1\A76B~1\WH2F77~1.JPE"/>
                    <pic:cNvPicPr>
                      <a:picLocks noChangeAspect="1" noChangeArrowheads="1"/>
                    </pic:cNvPicPr>
                  </pic:nvPicPr>
                  <pic:blipFill>
                    <a:blip r:embed="rId9"/>
                    <a:srcRect/>
                    <a:stretch>
                      <a:fillRect/>
                    </a:stretch>
                  </pic:blipFill>
                  <pic:spPr bwMode="auto">
                    <a:xfrm>
                      <a:off x="0" y="0"/>
                      <a:ext cx="5940425" cy="4454391"/>
                    </a:xfrm>
                    <a:prstGeom prst="rect">
                      <a:avLst/>
                    </a:prstGeom>
                    <a:noFill/>
                    <a:ln w="9525">
                      <a:noFill/>
                      <a:miter lim="800000"/>
                      <a:headEnd/>
                      <a:tailEnd/>
                    </a:ln>
                  </pic:spPr>
                </pic:pic>
              </a:graphicData>
            </a:graphic>
          </wp:inline>
        </w:drawing>
      </w:r>
    </w:p>
    <w:p w:rsidR="00992A35" w:rsidRDefault="00992A35" w:rsidP="00A67A40">
      <w:pPr>
        <w:spacing w:after="0" w:line="240" w:lineRule="auto"/>
        <w:rPr>
          <w:rFonts w:ascii="Times New Roman" w:hAnsi="Times New Roman" w:cs="Times New Roman"/>
          <w:b/>
          <w:sz w:val="24"/>
          <w:szCs w:val="24"/>
          <w:lang w:val="kk-KZ"/>
        </w:rPr>
      </w:pPr>
    </w:p>
    <w:p w:rsidR="00992A35" w:rsidRDefault="00992A35" w:rsidP="00623C8B">
      <w:pPr>
        <w:spacing w:after="0" w:line="240" w:lineRule="auto"/>
        <w:jc w:val="center"/>
        <w:rPr>
          <w:rFonts w:ascii="Times New Roman" w:hAnsi="Times New Roman" w:cs="Times New Roman"/>
          <w:b/>
          <w:sz w:val="24"/>
          <w:szCs w:val="24"/>
          <w:lang w:val="kk-KZ"/>
        </w:rPr>
      </w:pPr>
    </w:p>
    <w:p w:rsidR="000A71EF" w:rsidRPr="0094511A" w:rsidRDefault="000A71EF" w:rsidP="00623C8B">
      <w:pPr>
        <w:spacing w:after="0" w:line="240" w:lineRule="auto"/>
        <w:jc w:val="center"/>
        <w:rPr>
          <w:rFonts w:ascii="Times New Roman" w:hAnsi="Times New Roman" w:cs="Times New Roman"/>
          <w:b/>
          <w:sz w:val="24"/>
          <w:szCs w:val="24"/>
          <w:lang w:val="kk-KZ"/>
        </w:rPr>
      </w:pPr>
      <w:r w:rsidRPr="0094511A">
        <w:rPr>
          <w:rFonts w:ascii="Times New Roman" w:hAnsi="Times New Roman" w:cs="Times New Roman"/>
          <w:b/>
          <w:sz w:val="24"/>
          <w:szCs w:val="24"/>
          <w:lang w:val="kk-KZ"/>
        </w:rPr>
        <w:t xml:space="preserve"> </w:t>
      </w:r>
    </w:p>
    <w:p w:rsidR="000A71EF" w:rsidRPr="00992A35" w:rsidRDefault="0094511A" w:rsidP="0094511A">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sidRPr="00992A35">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sectPr w:rsidR="000A71EF" w:rsidRPr="00992A35" w:rsidSect="0062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0951"/>
    <w:multiLevelType w:val="hybridMultilevel"/>
    <w:tmpl w:val="15EC43FC"/>
    <w:lvl w:ilvl="0" w:tplc="7026F82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547974FF"/>
    <w:multiLevelType w:val="hybridMultilevel"/>
    <w:tmpl w:val="DEFC0860"/>
    <w:lvl w:ilvl="0" w:tplc="5360EC9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C3691"/>
    <w:rsid w:val="00006B93"/>
    <w:rsid w:val="00080C5D"/>
    <w:rsid w:val="000A71EF"/>
    <w:rsid w:val="001A2B21"/>
    <w:rsid w:val="001C7F4D"/>
    <w:rsid w:val="00280C3A"/>
    <w:rsid w:val="002A10BB"/>
    <w:rsid w:val="003368EA"/>
    <w:rsid w:val="00340AF0"/>
    <w:rsid w:val="00376BD4"/>
    <w:rsid w:val="003A393F"/>
    <w:rsid w:val="00412777"/>
    <w:rsid w:val="00476256"/>
    <w:rsid w:val="005226F8"/>
    <w:rsid w:val="0052720A"/>
    <w:rsid w:val="00623C8B"/>
    <w:rsid w:val="00625012"/>
    <w:rsid w:val="006C454E"/>
    <w:rsid w:val="006C635B"/>
    <w:rsid w:val="006F5172"/>
    <w:rsid w:val="0071076C"/>
    <w:rsid w:val="00713C10"/>
    <w:rsid w:val="00744162"/>
    <w:rsid w:val="00772AF8"/>
    <w:rsid w:val="007921A3"/>
    <w:rsid w:val="007C7E2E"/>
    <w:rsid w:val="0085247F"/>
    <w:rsid w:val="008541F5"/>
    <w:rsid w:val="008F5C6B"/>
    <w:rsid w:val="00910002"/>
    <w:rsid w:val="0094511A"/>
    <w:rsid w:val="00964FB9"/>
    <w:rsid w:val="00992757"/>
    <w:rsid w:val="00992A35"/>
    <w:rsid w:val="0099372F"/>
    <w:rsid w:val="00A616B4"/>
    <w:rsid w:val="00A67A40"/>
    <w:rsid w:val="00A901BF"/>
    <w:rsid w:val="00AC3691"/>
    <w:rsid w:val="00B44003"/>
    <w:rsid w:val="00B514E6"/>
    <w:rsid w:val="00BA4229"/>
    <w:rsid w:val="00BE653C"/>
    <w:rsid w:val="00BF3B50"/>
    <w:rsid w:val="00C04AF9"/>
    <w:rsid w:val="00C37AB0"/>
    <w:rsid w:val="00C44862"/>
    <w:rsid w:val="00C61104"/>
    <w:rsid w:val="00C87621"/>
    <w:rsid w:val="00C95B66"/>
    <w:rsid w:val="00CC602A"/>
    <w:rsid w:val="00CF42D5"/>
    <w:rsid w:val="00D47444"/>
    <w:rsid w:val="00D67206"/>
    <w:rsid w:val="00DD2A99"/>
    <w:rsid w:val="00E01296"/>
    <w:rsid w:val="00E32DED"/>
    <w:rsid w:val="00E75936"/>
    <w:rsid w:val="00F4281C"/>
    <w:rsid w:val="00F64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691"/>
    <w:pPr>
      <w:ind w:left="720"/>
      <w:contextualSpacing/>
    </w:pPr>
    <w:rPr>
      <w:rFonts w:ascii="Calibri" w:eastAsia="Times New Roman" w:hAnsi="Calibri" w:cs="Times New Roman"/>
    </w:rPr>
  </w:style>
  <w:style w:type="paragraph" w:styleId="a4">
    <w:name w:val="Normal (Web)"/>
    <w:basedOn w:val="a"/>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character" w:styleId="a8">
    <w:name w:val="footnote reference"/>
    <w:basedOn w:val="a0"/>
    <w:uiPriority w:val="99"/>
    <w:semiHidden/>
    <w:unhideWhenUsed/>
    <w:rsid w:val="00E75936"/>
    <w:rPr>
      <w:vertAlign w:val="superscript"/>
    </w:rPr>
  </w:style>
  <w:style w:type="character" w:styleId="a9">
    <w:name w:val="Hyperlink"/>
    <w:basedOn w:val="a0"/>
    <w:uiPriority w:val="99"/>
    <w:unhideWhenUsed/>
    <w:rsid w:val="00E759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2024-06-05T03:35:00Z</cp:lastPrinted>
  <dcterms:created xsi:type="dcterms:W3CDTF">2019-11-13T08:30:00Z</dcterms:created>
  <dcterms:modified xsi:type="dcterms:W3CDTF">2024-06-05T03:39:00Z</dcterms:modified>
</cp:coreProperties>
</file>